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768" w:rsidRPr="000E68DC" w:rsidRDefault="000A53BE" w:rsidP="00B875C5">
      <w:pPr>
        <w:spacing w:after="0" w:line="240" w:lineRule="auto"/>
        <w:rPr>
          <w:rFonts w:ascii="Times New Roman" w:hAnsi="Times New Roman" w:cs="Times New Roman"/>
          <w:sz w:val="24"/>
          <w:szCs w:val="24"/>
        </w:rPr>
      </w:pPr>
      <w:bookmarkStart w:id="0" w:name="_Hlk523903608"/>
      <w:r w:rsidRPr="000E68DC">
        <w:rPr>
          <w:rFonts w:ascii="Times New Roman" w:eastAsia="Calibri" w:hAnsi="Times New Roman" w:cs="Times New Roman"/>
          <w:noProof/>
          <w:sz w:val="24"/>
          <w:szCs w:val="24"/>
          <w:lang w:eastAsia="ru-RU"/>
        </w:rPr>
        <w:drawing>
          <wp:inline distT="0" distB="0" distL="0" distR="0" wp14:anchorId="13C96298" wp14:editId="37CE63EC">
            <wp:extent cx="1104900" cy="307340"/>
            <wp:effectExtent l="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307340"/>
                    </a:xfrm>
                    <a:prstGeom prst="rect">
                      <a:avLst/>
                    </a:prstGeom>
                    <a:noFill/>
                    <a:ln>
                      <a:noFill/>
                    </a:ln>
                  </pic:spPr>
                </pic:pic>
              </a:graphicData>
            </a:graphic>
          </wp:inline>
        </w:drawing>
      </w:r>
    </w:p>
    <w:p w:rsidR="00857E93" w:rsidRPr="000E68DC" w:rsidRDefault="00857E93" w:rsidP="00B875C5">
      <w:pPr>
        <w:pStyle w:val="ac"/>
        <w:tabs>
          <w:tab w:val="left" w:pos="1276"/>
        </w:tabs>
        <w:ind w:right="0"/>
        <w:rPr>
          <w:szCs w:val="24"/>
        </w:rPr>
      </w:pPr>
    </w:p>
    <w:p w:rsidR="00857E93" w:rsidRPr="000E68DC" w:rsidRDefault="00857E93" w:rsidP="00B875C5">
      <w:pPr>
        <w:pStyle w:val="ac"/>
        <w:tabs>
          <w:tab w:val="left" w:pos="1276"/>
        </w:tabs>
        <w:ind w:right="0"/>
        <w:rPr>
          <w:szCs w:val="24"/>
        </w:rPr>
      </w:pPr>
    </w:p>
    <w:p w:rsidR="00857E93" w:rsidRPr="000E68DC" w:rsidRDefault="00857E93" w:rsidP="00433331">
      <w:pPr>
        <w:pStyle w:val="ac"/>
        <w:tabs>
          <w:tab w:val="left" w:pos="0"/>
        </w:tabs>
        <w:ind w:right="0"/>
        <w:rPr>
          <w:szCs w:val="24"/>
        </w:rPr>
      </w:pPr>
      <w:r w:rsidRPr="000E68DC">
        <w:rPr>
          <w:szCs w:val="24"/>
        </w:rPr>
        <w:t>(ОБРАЗЕЦ)</w:t>
      </w:r>
    </w:p>
    <w:bookmarkEnd w:id="0"/>
    <w:p w:rsidR="00857E93" w:rsidRPr="000E68DC" w:rsidRDefault="00857E93" w:rsidP="00B875C5">
      <w:pPr>
        <w:spacing w:after="0" w:line="240" w:lineRule="auto"/>
        <w:jc w:val="center"/>
        <w:rPr>
          <w:rFonts w:ascii="Times New Roman" w:hAnsi="Times New Roman" w:cs="Times New Roman"/>
          <w:b/>
          <w:sz w:val="24"/>
          <w:szCs w:val="24"/>
        </w:rPr>
      </w:pPr>
    </w:p>
    <w:p w:rsidR="00900768" w:rsidRPr="000E68DC" w:rsidRDefault="00284623" w:rsidP="00B875C5">
      <w:pPr>
        <w:spacing w:after="0" w:line="240" w:lineRule="auto"/>
        <w:jc w:val="center"/>
        <w:rPr>
          <w:rFonts w:ascii="Times New Roman" w:hAnsi="Times New Roman" w:cs="Times New Roman"/>
          <w:b/>
          <w:sz w:val="24"/>
          <w:szCs w:val="24"/>
        </w:rPr>
      </w:pPr>
      <w:r w:rsidRPr="000E68DC">
        <w:rPr>
          <w:rFonts w:ascii="Times New Roman" w:hAnsi="Times New Roman" w:cs="Times New Roman"/>
          <w:b/>
          <w:sz w:val="24"/>
          <w:szCs w:val="24"/>
        </w:rPr>
        <w:t>ДО</w:t>
      </w:r>
      <w:r w:rsidR="00900768" w:rsidRPr="000E68DC">
        <w:rPr>
          <w:rFonts w:ascii="Times New Roman" w:hAnsi="Times New Roman" w:cs="Times New Roman"/>
          <w:b/>
          <w:sz w:val="24"/>
          <w:szCs w:val="24"/>
        </w:rPr>
        <w:t xml:space="preserve">ГОВОР ОБСЛУЖИВАНИЯ АККРЕДИТИВА № </w:t>
      </w:r>
      <w:r w:rsidR="009F03FC" w:rsidRPr="000E68DC">
        <w:rPr>
          <w:rFonts w:ascii="Times New Roman" w:hAnsi="Times New Roman" w:cs="Times New Roman"/>
          <w:b/>
          <w:sz w:val="24"/>
          <w:szCs w:val="24"/>
        </w:rPr>
        <w:t>___</w:t>
      </w:r>
    </w:p>
    <w:p w:rsidR="00900768" w:rsidRPr="000E68DC" w:rsidRDefault="00900768" w:rsidP="00B875C5">
      <w:pPr>
        <w:pStyle w:val="a9"/>
        <w:ind w:left="0"/>
        <w:jc w:val="both"/>
      </w:pPr>
    </w:p>
    <w:p w:rsidR="00900768" w:rsidRPr="000E68DC" w:rsidRDefault="00900768" w:rsidP="00362EA2">
      <w:pPr>
        <w:pStyle w:val="a9"/>
        <w:ind w:left="0" w:firstLine="708"/>
        <w:jc w:val="both"/>
      </w:pPr>
      <w:r w:rsidRPr="000E68DC">
        <w:t xml:space="preserve">г. </w:t>
      </w:r>
      <w:r w:rsidR="00A240D0" w:rsidRPr="000E68DC">
        <w:t>_________</w:t>
      </w:r>
      <w:r w:rsidRPr="000E68DC">
        <w:tab/>
      </w:r>
      <w:r w:rsidRPr="000E68DC">
        <w:tab/>
      </w:r>
      <w:r w:rsidRPr="000E68DC">
        <w:tab/>
      </w:r>
      <w:r w:rsidRPr="000E68DC">
        <w:tab/>
      </w:r>
      <w:r w:rsidRPr="000E68DC">
        <w:tab/>
      </w:r>
      <w:r w:rsidRPr="000E68DC">
        <w:tab/>
      </w:r>
      <w:r w:rsidRPr="000E68DC">
        <w:tab/>
      </w:r>
      <w:r w:rsidR="00A371D4" w:rsidRPr="000E68DC">
        <w:t xml:space="preserve">       </w:t>
      </w:r>
      <w:r w:rsidRPr="000E68DC">
        <w:t>«</w:t>
      </w:r>
      <w:r w:rsidR="009F03FC" w:rsidRPr="000E68DC">
        <w:t>___</w:t>
      </w:r>
      <w:r w:rsidRPr="000E68DC">
        <w:t xml:space="preserve">» </w:t>
      </w:r>
      <w:r w:rsidR="00683A7B" w:rsidRPr="000E68DC">
        <w:t>_____</w:t>
      </w:r>
      <w:r w:rsidR="009F03FC" w:rsidRPr="000E68DC">
        <w:t>_______</w:t>
      </w:r>
      <w:r w:rsidR="0077683F" w:rsidRPr="000E68DC">
        <w:t xml:space="preserve"> </w:t>
      </w:r>
      <w:r w:rsidR="00284623" w:rsidRPr="000E68DC">
        <w:t>20</w:t>
      </w:r>
      <w:r w:rsidR="00A240D0" w:rsidRPr="000E68DC">
        <w:t>_</w:t>
      </w:r>
      <w:r w:rsidR="00683A7B" w:rsidRPr="000E68DC">
        <w:t>_</w:t>
      </w:r>
      <w:r w:rsidRPr="000E68DC">
        <w:t>г.</w:t>
      </w:r>
    </w:p>
    <w:p w:rsidR="004032E5" w:rsidRPr="000E68DC" w:rsidRDefault="004032E5" w:rsidP="00B875C5">
      <w:pPr>
        <w:pStyle w:val="a9"/>
        <w:ind w:left="0"/>
        <w:jc w:val="both"/>
      </w:pPr>
    </w:p>
    <w:p w:rsidR="00527314" w:rsidRPr="000E68DC" w:rsidRDefault="00527314" w:rsidP="00362EA2">
      <w:pPr>
        <w:spacing w:after="0" w:line="240" w:lineRule="auto"/>
        <w:ind w:firstLine="708"/>
        <w:jc w:val="both"/>
        <w:rPr>
          <w:rFonts w:ascii="Times New Roman" w:hAnsi="Times New Roman" w:cs="Times New Roman"/>
          <w:sz w:val="24"/>
          <w:szCs w:val="24"/>
        </w:rPr>
      </w:pPr>
      <w:r w:rsidRPr="000E68DC">
        <w:rPr>
          <w:rFonts w:ascii="Times New Roman" w:hAnsi="Times New Roman" w:cs="Times New Roman"/>
          <w:sz w:val="24"/>
          <w:szCs w:val="24"/>
        </w:rPr>
        <w:t xml:space="preserve">АКБ «InFinBank», в лице </w:t>
      </w:r>
      <w:r w:rsidR="009F03FC" w:rsidRPr="000E68DC">
        <w:rPr>
          <w:rFonts w:ascii="Times New Roman" w:hAnsi="Times New Roman" w:cs="Times New Roman"/>
          <w:sz w:val="24"/>
          <w:szCs w:val="24"/>
        </w:rPr>
        <w:t>____________________</w:t>
      </w:r>
      <w:r w:rsidRPr="000E68DC">
        <w:rPr>
          <w:rFonts w:ascii="Times New Roman" w:hAnsi="Times New Roman" w:cs="Times New Roman"/>
          <w:sz w:val="24"/>
          <w:szCs w:val="24"/>
        </w:rPr>
        <w:t xml:space="preserve">, действующей на основании </w:t>
      </w:r>
      <w:r w:rsidR="009F03FC" w:rsidRPr="000E68DC">
        <w:rPr>
          <w:rFonts w:ascii="Times New Roman" w:hAnsi="Times New Roman" w:cs="Times New Roman"/>
          <w:sz w:val="24"/>
          <w:szCs w:val="24"/>
        </w:rPr>
        <w:t>________</w:t>
      </w:r>
      <w:r w:rsidRPr="000E68DC">
        <w:rPr>
          <w:rFonts w:ascii="Times New Roman" w:hAnsi="Times New Roman" w:cs="Times New Roman"/>
          <w:sz w:val="24"/>
          <w:szCs w:val="24"/>
        </w:rPr>
        <w:t xml:space="preserve">, далее именуемый «Банк», </w:t>
      </w:r>
      <w:r w:rsidR="009E12D1" w:rsidRPr="000E68DC">
        <w:rPr>
          <w:rFonts w:ascii="Times New Roman" w:hAnsi="Times New Roman" w:cs="Times New Roman"/>
          <w:sz w:val="24"/>
          <w:szCs w:val="24"/>
        </w:rPr>
        <w:t>с одной стороны</w:t>
      </w:r>
      <w:r w:rsidRPr="000E68DC">
        <w:rPr>
          <w:rFonts w:ascii="Times New Roman" w:hAnsi="Times New Roman" w:cs="Times New Roman"/>
          <w:sz w:val="24"/>
          <w:szCs w:val="24"/>
        </w:rPr>
        <w:t>, и</w:t>
      </w:r>
    </w:p>
    <w:p w:rsidR="00527314" w:rsidRPr="000E68DC" w:rsidRDefault="00527314" w:rsidP="00B875C5">
      <w:pPr>
        <w:spacing w:after="0" w:line="240" w:lineRule="auto"/>
        <w:jc w:val="both"/>
        <w:rPr>
          <w:rFonts w:ascii="Times New Roman" w:hAnsi="Times New Roman" w:cs="Times New Roman"/>
          <w:sz w:val="24"/>
          <w:szCs w:val="24"/>
        </w:rPr>
      </w:pPr>
      <w:r w:rsidRPr="000E68DC">
        <w:rPr>
          <w:rFonts w:ascii="Times New Roman" w:hAnsi="Times New Roman" w:cs="Times New Roman"/>
          <w:sz w:val="24"/>
          <w:szCs w:val="24"/>
        </w:rPr>
        <w:t xml:space="preserve">          </w:t>
      </w:r>
      <w:r w:rsidR="009F03FC" w:rsidRPr="000E68DC">
        <w:rPr>
          <w:rFonts w:ascii="Times New Roman" w:hAnsi="Times New Roman" w:cs="Times New Roman"/>
          <w:sz w:val="24"/>
          <w:szCs w:val="24"/>
        </w:rPr>
        <w:t>_____________________</w:t>
      </w:r>
      <w:r w:rsidRPr="000E68DC">
        <w:rPr>
          <w:rFonts w:ascii="Times New Roman" w:hAnsi="Times New Roman" w:cs="Times New Roman"/>
          <w:sz w:val="24"/>
          <w:szCs w:val="24"/>
        </w:rPr>
        <w:t>, именуемое в дальнейшем «</w:t>
      </w:r>
      <w:r w:rsidR="009F03FC" w:rsidRPr="000E68DC">
        <w:rPr>
          <w:rFonts w:ascii="Times New Roman" w:hAnsi="Times New Roman" w:cs="Times New Roman"/>
          <w:sz w:val="24"/>
          <w:szCs w:val="24"/>
        </w:rPr>
        <w:t>Приказодатель</w:t>
      </w:r>
      <w:r w:rsidRPr="000E68DC">
        <w:rPr>
          <w:rFonts w:ascii="Times New Roman" w:hAnsi="Times New Roman" w:cs="Times New Roman"/>
          <w:sz w:val="24"/>
          <w:szCs w:val="24"/>
        </w:rPr>
        <w:t xml:space="preserve">», в лице </w:t>
      </w:r>
      <w:r w:rsidR="009F03FC" w:rsidRPr="000E68DC">
        <w:rPr>
          <w:rFonts w:ascii="Times New Roman" w:hAnsi="Times New Roman" w:cs="Times New Roman"/>
          <w:sz w:val="24"/>
          <w:szCs w:val="24"/>
        </w:rPr>
        <w:t>_________________</w:t>
      </w:r>
      <w:r w:rsidRPr="000E68DC">
        <w:rPr>
          <w:rFonts w:ascii="Times New Roman" w:hAnsi="Times New Roman" w:cs="Times New Roman"/>
          <w:sz w:val="24"/>
          <w:szCs w:val="24"/>
        </w:rPr>
        <w:t>, действующего на основании Устава, с другой стороны, заключили настоящий договор о нижеследующем:</w:t>
      </w:r>
    </w:p>
    <w:p w:rsidR="004032E5" w:rsidRPr="000E68DC" w:rsidRDefault="004032E5" w:rsidP="00B875C5">
      <w:pPr>
        <w:pStyle w:val="a9"/>
        <w:ind w:left="0"/>
        <w:jc w:val="both"/>
      </w:pPr>
    </w:p>
    <w:p w:rsidR="004032E5" w:rsidRPr="000E68DC" w:rsidRDefault="00B875C5" w:rsidP="00B875C5">
      <w:pPr>
        <w:pStyle w:val="a9"/>
        <w:ind w:left="0"/>
        <w:jc w:val="center"/>
        <w:rPr>
          <w:b/>
        </w:rPr>
      </w:pPr>
      <w:r w:rsidRPr="000E68DC">
        <w:rPr>
          <w:b/>
        </w:rPr>
        <w:t xml:space="preserve">1. </w:t>
      </w:r>
      <w:r w:rsidR="004032E5" w:rsidRPr="000E68DC">
        <w:rPr>
          <w:b/>
        </w:rPr>
        <w:t>ТЕРМИНЫ И ОПРЕДЕЛЕНИЯ</w:t>
      </w:r>
    </w:p>
    <w:p w:rsidR="004032E5" w:rsidRPr="000E68DC" w:rsidRDefault="004032E5" w:rsidP="00B875C5">
      <w:pPr>
        <w:pStyle w:val="a9"/>
        <w:ind w:left="0"/>
        <w:jc w:val="both"/>
        <w:rPr>
          <w:b/>
        </w:rPr>
      </w:pPr>
    </w:p>
    <w:p w:rsidR="004032E5" w:rsidRPr="000E68DC" w:rsidRDefault="004032E5" w:rsidP="00722DF7">
      <w:pPr>
        <w:pStyle w:val="a9"/>
        <w:numPr>
          <w:ilvl w:val="1"/>
          <w:numId w:val="9"/>
        </w:numPr>
        <w:tabs>
          <w:tab w:val="left" w:pos="567"/>
        </w:tabs>
        <w:ind w:left="0" w:firstLine="0"/>
        <w:jc w:val="both"/>
      </w:pPr>
      <w:r w:rsidRPr="000E68DC">
        <w:t>В настоящем Договоре, если прямо не предусмотрено иное толкование, термины и определения, приведенные в настоящем пункте, будут иметь следующие значения:</w:t>
      </w:r>
    </w:p>
    <w:p w:rsidR="004032E5" w:rsidRPr="000E68DC" w:rsidRDefault="004032E5" w:rsidP="00B875C5">
      <w:pPr>
        <w:pStyle w:val="a9"/>
        <w:numPr>
          <w:ilvl w:val="0"/>
          <w:numId w:val="1"/>
        </w:numPr>
        <w:ind w:left="0" w:firstLine="426"/>
        <w:jc w:val="both"/>
      </w:pPr>
      <w:r w:rsidRPr="000E68DC">
        <w:rPr>
          <w:b/>
        </w:rPr>
        <w:t>Аккредитив</w:t>
      </w:r>
      <w:r w:rsidRPr="000E68DC">
        <w:t xml:space="preserve"> - безотзывный документарный аккредитив, открытый Банком в соответствии с настоящим Договором;</w:t>
      </w:r>
    </w:p>
    <w:p w:rsidR="004032E5" w:rsidRPr="000E68DC" w:rsidRDefault="004032E5" w:rsidP="00B875C5">
      <w:pPr>
        <w:pStyle w:val="a9"/>
        <w:numPr>
          <w:ilvl w:val="0"/>
          <w:numId w:val="1"/>
        </w:numPr>
        <w:ind w:left="0" w:firstLine="426"/>
        <w:jc w:val="both"/>
      </w:pPr>
      <w:r w:rsidRPr="000E68DC">
        <w:rPr>
          <w:b/>
        </w:rPr>
        <w:t>Бенефициар</w:t>
      </w:r>
      <w:r w:rsidRPr="000E68DC">
        <w:t xml:space="preserve"> - юридическое лицо, согласованное с Банком, указанное в Заявлении на открытие безотзывного документарного Аккредитива, в пользу которого будет открыт соответствующий Аккредитив;</w:t>
      </w:r>
    </w:p>
    <w:p w:rsidR="004032E5" w:rsidRPr="000E68DC" w:rsidRDefault="004032E5" w:rsidP="00B875C5">
      <w:pPr>
        <w:pStyle w:val="a9"/>
        <w:numPr>
          <w:ilvl w:val="0"/>
          <w:numId w:val="1"/>
        </w:numPr>
        <w:ind w:left="0" w:firstLine="426"/>
        <w:jc w:val="both"/>
      </w:pPr>
      <w:r w:rsidRPr="000E68DC">
        <w:rPr>
          <w:b/>
        </w:rPr>
        <w:t>Импортный контракт</w:t>
      </w:r>
      <w:r w:rsidRPr="000E68DC">
        <w:t xml:space="preserve"> - договор на поставку товара, сырья, оборудования или на оказание услуг, заключенный между Приказодателем и Бенефициаром, для осуществления платежей по которому Банк открывает Аккредитив;</w:t>
      </w:r>
    </w:p>
    <w:p w:rsidR="004032E5" w:rsidRPr="000E68DC" w:rsidRDefault="004032E5" w:rsidP="00B875C5">
      <w:pPr>
        <w:pStyle w:val="a9"/>
        <w:numPr>
          <w:ilvl w:val="0"/>
          <w:numId w:val="1"/>
        </w:numPr>
        <w:ind w:left="0" w:firstLine="426"/>
        <w:jc w:val="both"/>
      </w:pPr>
      <w:r w:rsidRPr="000E68DC">
        <w:rPr>
          <w:b/>
        </w:rPr>
        <w:t>Инобанк</w:t>
      </w:r>
      <w:r w:rsidRPr="000E68DC">
        <w:t xml:space="preserve"> – банк, согласованный с Банком и указанный в Заявлении на открытие Аккредитива банк, который согласится принять на себя обязательство, идентичное обязательству Банка по Аккредитиву или банк, являющийся обслуживающим банком Приказодателя. </w:t>
      </w:r>
    </w:p>
    <w:p w:rsidR="004032E5" w:rsidRPr="000E68DC" w:rsidRDefault="004032E5" w:rsidP="00B875C5">
      <w:pPr>
        <w:pStyle w:val="a9"/>
        <w:numPr>
          <w:ilvl w:val="0"/>
          <w:numId w:val="1"/>
        </w:numPr>
        <w:ind w:left="0" w:firstLine="426"/>
        <w:jc w:val="both"/>
      </w:pPr>
      <w:r w:rsidRPr="000E68DC">
        <w:rPr>
          <w:b/>
        </w:rPr>
        <w:t xml:space="preserve">«Пост-финансирование» </w:t>
      </w:r>
      <w:r w:rsidRPr="000E68DC">
        <w:t>означает</w:t>
      </w:r>
      <w:r w:rsidRPr="000E68DC">
        <w:rPr>
          <w:b/>
        </w:rPr>
        <w:t xml:space="preserve"> </w:t>
      </w:r>
      <w:r w:rsidRPr="000E68DC">
        <w:t>финансирование Банка, возникающее в  результате оплаты Инобанком Бенефициару</w:t>
      </w:r>
      <w:r w:rsidR="00491A84" w:rsidRPr="000E68DC">
        <w:t xml:space="preserve"> платежей по</w:t>
      </w:r>
      <w:r w:rsidRPr="000E68DC">
        <w:t xml:space="preserve"> документ</w:t>
      </w:r>
      <w:r w:rsidR="00491A84" w:rsidRPr="000E68DC">
        <w:t>ам</w:t>
      </w:r>
      <w:r w:rsidRPr="000E68DC">
        <w:t>, представленных по Аккредитиву в соответствии с условиями аккредитива, и предоставляемое Инобанком на согласованный Банком срок.</w:t>
      </w:r>
    </w:p>
    <w:p w:rsidR="004032E5" w:rsidRPr="000E68DC" w:rsidRDefault="004032E5" w:rsidP="00B875C5">
      <w:pPr>
        <w:pStyle w:val="a9"/>
        <w:numPr>
          <w:ilvl w:val="0"/>
          <w:numId w:val="1"/>
        </w:numPr>
        <w:ind w:left="0" w:firstLine="426"/>
        <w:jc w:val="both"/>
      </w:pPr>
      <w:r w:rsidRPr="000E68DC">
        <w:rPr>
          <w:b/>
        </w:rPr>
        <w:t xml:space="preserve">«Дата начала пост-финансирования» </w:t>
      </w:r>
      <w:r w:rsidRPr="000E68DC">
        <w:t>означает</w:t>
      </w:r>
      <w:r w:rsidRPr="000E68DC">
        <w:rPr>
          <w:b/>
        </w:rPr>
        <w:t xml:space="preserve"> </w:t>
      </w:r>
      <w:r w:rsidRPr="000E68DC">
        <w:t>дату оплаты Инобанком Бенефициару</w:t>
      </w:r>
      <w:r w:rsidR="003E6F32" w:rsidRPr="000E68DC">
        <w:t xml:space="preserve"> платежей по </w:t>
      </w:r>
      <w:r w:rsidRPr="000E68DC">
        <w:t>документ</w:t>
      </w:r>
      <w:r w:rsidR="003E6F32" w:rsidRPr="000E68DC">
        <w:t>ам</w:t>
      </w:r>
      <w:r w:rsidRPr="000E68DC">
        <w:t>, представленных по Аккредитиву</w:t>
      </w:r>
      <w:r w:rsidRPr="000E68DC">
        <w:rPr>
          <w:b/>
        </w:rPr>
        <w:t xml:space="preserve"> </w:t>
      </w:r>
      <w:r w:rsidRPr="000E68DC">
        <w:t>в соответствии с условиями аккредитива.</w:t>
      </w:r>
    </w:p>
    <w:p w:rsidR="004032E5" w:rsidRPr="000E68DC" w:rsidRDefault="004032E5" w:rsidP="00B875C5">
      <w:pPr>
        <w:pStyle w:val="a9"/>
        <w:numPr>
          <w:ilvl w:val="0"/>
          <w:numId w:val="1"/>
        </w:numPr>
        <w:ind w:left="0" w:firstLine="426"/>
        <w:jc w:val="both"/>
      </w:pPr>
      <w:r w:rsidRPr="000E68DC">
        <w:rPr>
          <w:b/>
        </w:rPr>
        <w:t xml:space="preserve">«Дата погашения пост-финансирования» </w:t>
      </w:r>
      <w:r w:rsidRPr="000E68DC">
        <w:t xml:space="preserve">означает дату погашения обязательств </w:t>
      </w:r>
      <w:r w:rsidR="00A240D0" w:rsidRPr="000E68DC">
        <w:t>Банка перед</w:t>
      </w:r>
      <w:r w:rsidRPr="000E68DC">
        <w:t xml:space="preserve"> Инобанком, возникших в результате оплаты Инобанком Бенефициару </w:t>
      </w:r>
      <w:r w:rsidR="00491A84" w:rsidRPr="000E68DC">
        <w:t xml:space="preserve">платежей по </w:t>
      </w:r>
      <w:r w:rsidRPr="000E68DC">
        <w:t>документ</w:t>
      </w:r>
      <w:r w:rsidR="00491A84" w:rsidRPr="000E68DC">
        <w:t>ам</w:t>
      </w:r>
      <w:r w:rsidRPr="000E68DC">
        <w:t xml:space="preserve">, представленных по Аккредитиву в соответствии с условиями аккредитива. </w:t>
      </w:r>
    </w:p>
    <w:p w:rsidR="004032E5" w:rsidRPr="000E68DC" w:rsidRDefault="004032E5" w:rsidP="00B875C5">
      <w:pPr>
        <w:pStyle w:val="a9"/>
        <w:numPr>
          <w:ilvl w:val="0"/>
          <w:numId w:val="1"/>
        </w:numPr>
        <w:ind w:left="0" w:firstLine="426"/>
        <w:jc w:val="both"/>
      </w:pPr>
      <w:r w:rsidRPr="000E68DC">
        <w:rPr>
          <w:b/>
        </w:rPr>
        <w:t xml:space="preserve">«Период пост-финансирования» </w:t>
      </w:r>
      <w:r w:rsidRPr="000E68DC">
        <w:t>означает период от Даты начала пост-финансирования до Даты погашения пост-финансирования.</w:t>
      </w:r>
    </w:p>
    <w:p w:rsidR="00B875C5" w:rsidRPr="000E68DC" w:rsidRDefault="00B875C5" w:rsidP="00B875C5">
      <w:pPr>
        <w:pStyle w:val="a9"/>
        <w:ind w:left="426"/>
        <w:jc w:val="both"/>
      </w:pPr>
    </w:p>
    <w:p w:rsidR="004032E5" w:rsidRPr="000E68DC" w:rsidRDefault="00B875C5" w:rsidP="00B875C5">
      <w:pPr>
        <w:tabs>
          <w:tab w:val="left" w:pos="993"/>
        </w:tabs>
        <w:spacing w:after="0" w:line="240" w:lineRule="auto"/>
        <w:jc w:val="center"/>
        <w:rPr>
          <w:rFonts w:ascii="Times New Roman" w:eastAsia="Times New Roman" w:hAnsi="Times New Roman" w:cs="Times New Roman"/>
          <w:b/>
          <w:sz w:val="24"/>
          <w:szCs w:val="24"/>
          <w:lang w:eastAsia="ru-RU"/>
        </w:rPr>
      </w:pPr>
      <w:r w:rsidRPr="000E68DC">
        <w:rPr>
          <w:rFonts w:ascii="Times New Roman" w:eastAsia="Times New Roman" w:hAnsi="Times New Roman" w:cs="Times New Roman"/>
          <w:b/>
          <w:sz w:val="24"/>
          <w:szCs w:val="24"/>
          <w:lang w:eastAsia="ru-RU"/>
        </w:rPr>
        <w:t xml:space="preserve">2. </w:t>
      </w:r>
      <w:r w:rsidR="004032E5" w:rsidRPr="000E68DC">
        <w:rPr>
          <w:rFonts w:ascii="Times New Roman" w:eastAsia="Times New Roman" w:hAnsi="Times New Roman" w:cs="Times New Roman"/>
          <w:b/>
          <w:sz w:val="24"/>
          <w:szCs w:val="24"/>
          <w:lang w:eastAsia="ru-RU"/>
        </w:rPr>
        <w:t>ПРЕДМЕТ ДОГОВОРА</w:t>
      </w:r>
    </w:p>
    <w:p w:rsidR="004032E5" w:rsidRPr="000E68DC" w:rsidRDefault="004032E5" w:rsidP="00B875C5">
      <w:pPr>
        <w:tabs>
          <w:tab w:val="left" w:pos="993"/>
        </w:tabs>
        <w:spacing w:after="0" w:line="240" w:lineRule="auto"/>
        <w:rPr>
          <w:rFonts w:ascii="Times New Roman" w:eastAsia="Times New Roman" w:hAnsi="Times New Roman" w:cs="Times New Roman"/>
          <w:b/>
          <w:sz w:val="24"/>
          <w:szCs w:val="24"/>
          <w:lang w:eastAsia="ru-RU"/>
        </w:rPr>
      </w:pPr>
    </w:p>
    <w:p w:rsidR="004032E5" w:rsidRPr="000E68DC" w:rsidRDefault="004032E5" w:rsidP="00B875C5">
      <w:pPr>
        <w:numPr>
          <w:ilvl w:val="1"/>
          <w:numId w:val="3"/>
        </w:numPr>
        <w:tabs>
          <w:tab w:val="left" w:pos="426"/>
        </w:tabs>
        <w:spacing w:after="0" w:line="240" w:lineRule="auto"/>
        <w:ind w:left="0" w:firstLine="0"/>
        <w:jc w:val="both"/>
        <w:rPr>
          <w:rFonts w:ascii="Times New Roman" w:eastAsia="Times New Roman" w:hAnsi="Times New Roman" w:cs="Times New Roman"/>
          <w:sz w:val="24"/>
          <w:szCs w:val="24"/>
          <w:lang w:eastAsia="ru-RU"/>
        </w:rPr>
      </w:pPr>
      <w:bookmarkStart w:id="1" w:name="_Hlk523048116"/>
      <w:r w:rsidRPr="000E68DC">
        <w:rPr>
          <w:rFonts w:ascii="Times New Roman" w:eastAsia="Times New Roman" w:hAnsi="Times New Roman" w:cs="Times New Roman"/>
          <w:sz w:val="24"/>
          <w:szCs w:val="24"/>
          <w:lang w:eastAsia="ru-RU"/>
        </w:rPr>
        <w:t xml:space="preserve">Приказодатель поручает, а Банк принимает на себя открытие безотзывного, подтвержденного, непокрытого аккредитива на </w:t>
      </w:r>
      <w:r w:rsidR="009F03FC" w:rsidRPr="000E68DC">
        <w:rPr>
          <w:rFonts w:ascii="Times New Roman" w:eastAsia="Times New Roman" w:hAnsi="Times New Roman" w:cs="Times New Roman"/>
          <w:sz w:val="24"/>
          <w:szCs w:val="24"/>
          <w:lang w:eastAsia="ru-RU"/>
        </w:rPr>
        <w:t>__________________</w:t>
      </w:r>
      <w:r w:rsidRPr="000E68DC">
        <w:rPr>
          <w:rFonts w:ascii="Times New Roman" w:eastAsia="Times New Roman" w:hAnsi="Times New Roman" w:cs="Times New Roman"/>
          <w:sz w:val="24"/>
          <w:szCs w:val="24"/>
          <w:lang w:eastAsia="ru-RU"/>
        </w:rPr>
        <w:t xml:space="preserve"> </w:t>
      </w:r>
      <w:r w:rsidR="00A371D4" w:rsidRPr="000E68DC">
        <w:rPr>
          <w:rFonts w:ascii="Times New Roman" w:eastAsia="Times New Roman" w:hAnsi="Times New Roman" w:cs="Times New Roman"/>
          <w:sz w:val="24"/>
          <w:szCs w:val="24"/>
          <w:lang w:eastAsia="ru-RU"/>
        </w:rPr>
        <w:t>ЕВРО/</w:t>
      </w:r>
      <w:r w:rsidR="00CA01AC" w:rsidRPr="000E68DC">
        <w:rPr>
          <w:rFonts w:ascii="Times New Roman" w:eastAsia="Times New Roman" w:hAnsi="Times New Roman" w:cs="Times New Roman"/>
          <w:sz w:val="24"/>
          <w:szCs w:val="24"/>
          <w:lang w:eastAsia="ru-RU"/>
        </w:rPr>
        <w:t xml:space="preserve">Долларов </w:t>
      </w:r>
      <w:r w:rsidR="009E12D1" w:rsidRPr="000E68DC">
        <w:rPr>
          <w:rFonts w:ascii="Times New Roman" w:eastAsia="Times New Roman" w:hAnsi="Times New Roman" w:cs="Times New Roman"/>
          <w:sz w:val="24"/>
          <w:szCs w:val="24"/>
          <w:lang w:eastAsia="ru-RU"/>
        </w:rPr>
        <w:t>США по</w:t>
      </w:r>
      <w:r w:rsidRPr="000E68DC">
        <w:rPr>
          <w:rFonts w:ascii="Times New Roman" w:eastAsia="Times New Roman" w:hAnsi="Times New Roman" w:cs="Times New Roman"/>
          <w:sz w:val="24"/>
          <w:szCs w:val="24"/>
          <w:lang w:eastAsia="ru-RU"/>
        </w:rPr>
        <w:t xml:space="preserve"> контракту № </w:t>
      </w:r>
      <w:r w:rsidR="009F03FC" w:rsidRPr="000E68DC">
        <w:rPr>
          <w:rFonts w:ascii="Times New Roman" w:eastAsia="Times New Roman" w:hAnsi="Times New Roman" w:cs="Times New Roman"/>
          <w:sz w:val="24"/>
          <w:szCs w:val="24"/>
          <w:lang w:eastAsia="ru-RU"/>
        </w:rPr>
        <w:t>______________</w:t>
      </w:r>
      <w:r w:rsidR="00CA01AC" w:rsidRPr="000E68DC">
        <w:rPr>
          <w:rFonts w:ascii="Times New Roman" w:eastAsia="Times New Roman" w:hAnsi="Times New Roman" w:cs="Times New Roman"/>
          <w:sz w:val="24"/>
          <w:szCs w:val="24"/>
          <w:lang w:eastAsia="ru-RU"/>
        </w:rPr>
        <w:t xml:space="preserve"> </w:t>
      </w:r>
      <w:r w:rsidRPr="000E68DC">
        <w:rPr>
          <w:rFonts w:ascii="Times New Roman" w:eastAsia="Times New Roman" w:hAnsi="Times New Roman" w:cs="Times New Roman"/>
          <w:sz w:val="24"/>
          <w:szCs w:val="24"/>
          <w:lang w:eastAsia="ru-RU"/>
        </w:rPr>
        <w:t xml:space="preserve">от </w:t>
      </w:r>
      <w:r w:rsidR="009F03FC" w:rsidRPr="000E68DC">
        <w:rPr>
          <w:rFonts w:ascii="Times New Roman" w:eastAsia="Times New Roman" w:hAnsi="Times New Roman" w:cs="Times New Roman"/>
          <w:sz w:val="24"/>
          <w:szCs w:val="24"/>
          <w:lang w:eastAsia="ru-RU"/>
        </w:rPr>
        <w:t>_______________</w:t>
      </w:r>
      <w:r w:rsidRPr="000E68DC">
        <w:rPr>
          <w:rFonts w:ascii="Times New Roman" w:eastAsia="Times New Roman" w:hAnsi="Times New Roman" w:cs="Times New Roman"/>
          <w:sz w:val="24"/>
          <w:szCs w:val="24"/>
          <w:lang w:eastAsia="ru-RU"/>
        </w:rPr>
        <w:t xml:space="preserve"> г., заключённого между Приказодателем и </w:t>
      </w:r>
      <w:r w:rsidR="009F03FC" w:rsidRPr="000E68DC">
        <w:rPr>
          <w:rFonts w:ascii="Times New Roman" w:eastAsia="Times New Roman" w:hAnsi="Times New Roman" w:cs="Times New Roman"/>
          <w:sz w:val="24"/>
          <w:szCs w:val="24"/>
          <w:lang w:eastAsia="ru-RU"/>
        </w:rPr>
        <w:t>К</w:t>
      </w:r>
      <w:r w:rsidRPr="000E68DC">
        <w:rPr>
          <w:rFonts w:ascii="Times New Roman" w:eastAsia="Times New Roman" w:hAnsi="Times New Roman" w:cs="Times New Roman"/>
          <w:sz w:val="24"/>
          <w:szCs w:val="24"/>
          <w:lang w:eastAsia="ru-RU"/>
        </w:rPr>
        <w:t>омпанией «</w:t>
      </w:r>
      <w:r w:rsidR="009F03FC" w:rsidRPr="000E68DC">
        <w:rPr>
          <w:rFonts w:ascii="Times New Roman" w:eastAsia="Times New Roman" w:hAnsi="Times New Roman" w:cs="Times New Roman"/>
          <w:sz w:val="24"/>
          <w:szCs w:val="24"/>
          <w:lang w:eastAsia="ru-RU"/>
        </w:rPr>
        <w:t>______________</w:t>
      </w:r>
      <w:r w:rsidRPr="000E68DC">
        <w:rPr>
          <w:rFonts w:ascii="Times New Roman" w:eastAsia="Times New Roman" w:hAnsi="Times New Roman" w:cs="Times New Roman"/>
          <w:sz w:val="24"/>
          <w:szCs w:val="24"/>
          <w:lang w:eastAsia="ru-RU"/>
        </w:rPr>
        <w:t xml:space="preserve">» на импорт </w:t>
      </w:r>
      <w:r w:rsidR="009F03FC" w:rsidRPr="000E68DC">
        <w:rPr>
          <w:rFonts w:ascii="Times New Roman" w:eastAsia="Times New Roman" w:hAnsi="Times New Roman" w:cs="Times New Roman"/>
          <w:sz w:val="24"/>
          <w:szCs w:val="24"/>
          <w:lang w:eastAsia="ru-RU"/>
        </w:rPr>
        <w:t xml:space="preserve">___________________ </w:t>
      </w:r>
      <w:r w:rsidRPr="000E68DC">
        <w:rPr>
          <w:rFonts w:ascii="Times New Roman" w:eastAsia="Times New Roman" w:hAnsi="Times New Roman" w:cs="Times New Roman"/>
          <w:sz w:val="24"/>
          <w:szCs w:val="24"/>
          <w:lang w:eastAsia="ru-RU"/>
        </w:rPr>
        <w:t xml:space="preserve">в течение </w:t>
      </w:r>
      <w:r w:rsidR="009F03FC" w:rsidRPr="000E68DC">
        <w:rPr>
          <w:rFonts w:ascii="Times New Roman" w:eastAsia="Times New Roman" w:hAnsi="Times New Roman" w:cs="Times New Roman"/>
          <w:sz w:val="24"/>
          <w:szCs w:val="24"/>
          <w:lang w:eastAsia="ru-RU"/>
        </w:rPr>
        <w:t>___</w:t>
      </w:r>
      <w:r w:rsidRPr="000E68DC">
        <w:rPr>
          <w:rFonts w:ascii="Times New Roman" w:eastAsia="Times New Roman" w:hAnsi="Times New Roman" w:cs="Times New Roman"/>
          <w:sz w:val="24"/>
          <w:szCs w:val="24"/>
          <w:lang w:eastAsia="ru-RU"/>
        </w:rPr>
        <w:t xml:space="preserve"> дней, со дня подписания данного договора.</w:t>
      </w:r>
    </w:p>
    <w:p w:rsidR="004032E5" w:rsidRPr="000E68DC" w:rsidRDefault="004032E5" w:rsidP="00433331">
      <w:pPr>
        <w:numPr>
          <w:ilvl w:val="1"/>
          <w:numId w:val="3"/>
        </w:numPr>
        <w:tabs>
          <w:tab w:val="left" w:pos="426"/>
          <w:tab w:val="left" w:pos="993"/>
        </w:tabs>
        <w:spacing w:after="0" w:line="240" w:lineRule="auto"/>
        <w:ind w:left="0" w:firstLine="0"/>
        <w:jc w:val="both"/>
        <w:rPr>
          <w:rFonts w:ascii="Times New Roman" w:eastAsia="Times New Roman" w:hAnsi="Times New Roman" w:cs="Times New Roman"/>
          <w:sz w:val="24"/>
          <w:szCs w:val="24"/>
          <w:lang w:eastAsia="ru-RU"/>
        </w:rPr>
      </w:pPr>
      <w:r w:rsidRPr="000E68DC">
        <w:rPr>
          <w:rFonts w:ascii="Times New Roman" w:eastAsia="Times New Roman" w:hAnsi="Times New Roman" w:cs="Times New Roman"/>
          <w:sz w:val="24"/>
          <w:szCs w:val="24"/>
          <w:lang w:eastAsia="ru-RU"/>
        </w:rPr>
        <w:lastRenderedPageBreak/>
        <w:t xml:space="preserve">Оплата по аккредитиву будет производиться по предъявлению документов </w:t>
      </w:r>
      <w:r w:rsidR="00A240D0" w:rsidRPr="000E68DC">
        <w:rPr>
          <w:rFonts w:ascii="Times New Roman" w:eastAsia="Times New Roman" w:hAnsi="Times New Roman" w:cs="Times New Roman"/>
          <w:sz w:val="24"/>
          <w:szCs w:val="24"/>
          <w:lang w:eastAsia="ru-RU"/>
        </w:rPr>
        <w:t>исполняющий</w:t>
      </w:r>
      <w:r w:rsidRPr="000E68DC">
        <w:rPr>
          <w:rFonts w:ascii="Times New Roman" w:eastAsia="Times New Roman" w:hAnsi="Times New Roman" w:cs="Times New Roman"/>
          <w:sz w:val="24"/>
          <w:szCs w:val="24"/>
          <w:lang w:eastAsia="ru-RU"/>
        </w:rPr>
        <w:t xml:space="preserve"> банк, с предоставлением постфинансирования на срок </w:t>
      </w:r>
      <w:r w:rsidR="009F03FC" w:rsidRPr="000E68DC">
        <w:rPr>
          <w:rFonts w:ascii="Times New Roman" w:eastAsia="Times New Roman" w:hAnsi="Times New Roman" w:cs="Times New Roman"/>
          <w:sz w:val="24"/>
          <w:szCs w:val="24"/>
          <w:lang w:eastAsia="ru-RU"/>
        </w:rPr>
        <w:t xml:space="preserve">__________ </w:t>
      </w:r>
      <w:r w:rsidRPr="000E68DC">
        <w:rPr>
          <w:rFonts w:ascii="Times New Roman" w:eastAsia="Times New Roman" w:hAnsi="Times New Roman" w:cs="Times New Roman"/>
          <w:sz w:val="24"/>
          <w:szCs w:val="24"/>
          <w:lang w:eastAsia="ru-RU"/>
        </w:rPr>
        <w:t xml:space="preserve">дней с даты открытия аккредитива, </w:t>
      </w:r>
      <w:r w:rsidR="00527314" w:rsidRPr="000E68DC">
        <w:rPr>
          <w:rFonts w:ascii="Times New Roman" w:hAnsi="Times New Roman" w:cs="Times New Roman"/>
          <w:sz w:val="24"/>
          <w:szCs w:val="24"/>
        </w:rPr>
        <w:t>без возможности дальнейшей пролонгации</w:t>
      </w:r>
      <w:r w:rsidRPr="000E68DC">
        <w:rPr>
          <w:rFonts w:ascii="Times New Roman" w:eastAsia="Times New Roman" w:hAnsi="Times New Roman" w:cs="Times New Roman"/>
          <w:sz w:val="24"/>
          <w:szCs w:val="24"/>
          <w:lang w:eastAsia="ru-RU"/>
        </w:rPr>
        <w:t>.</w:t>
      </w:r>
    </w:p>
    <w:p w:rsidR="009F03FC" w:rsidRPr="000E68DC" w:rsidRDefault="004032E5" w:rsidP="00433331">
      <w:pPr>
        <w:numPr>
          <w:ilvl w:val="1"/>
          <w:numId w:val="3"/>
        </w:numPr>
        <w:tabs>
          <w:tab w:val="left" w:pos="426"/>
          <w:tab w:val="left" w:pos="993"/>
        </w:tabs>
        <w:spacing w:after="0" w:line="240" w:lineRule="auto"/>
        <w:ind w:left="0" w:firstLine="0"/>
        <w:jc w:val="both"/>
        <w:rPr>
          <w:rFonts w:ascii="Times New Roman" w:eastAsia="Times New Roman" w:hAnsi="Times New Roman" w:cs="Times New Roman"/>
          <w:sz w:val="24"/>
          <w:szCs w:val="24"/>
          <w:lang w:eastAsia="ru-RU"/>
        </w:rPr>
      </w:pPr>
      <w:r w:rsidRPr="000E68DC">
        <w:rPr>
          <w:rFonts w:ascii="Times New Roman" w:eastAsia="Times New Roman" w:hAnsi="Times New Roman" w:cs="Times New Roman"/>
          <w:sz w:val="24"/>
          <w:szCs w:val="24"/>
          <w:lang w:eastAsia="ru-RU"/>
        </w:rPr>
        <w:t>В целях обеспечения надлежащего исполнения обязательств по настоящему договору в качестве обеспечения принимается</w:t>
      </w:r>
      <w:r w:rsidR="009F03FC" w:rsidRPr="000E68DC">
        <w:rPr>
          <w:rFonts w:ascii="Times New Roman" w:eastAsia="Times New Roman" w:hAnsi="Times New Roman" w:cs="Times New Roman"/>
          <w:sz w:val="24"/>
          <w:szCs w:val="24"/>
          <w:lang w:eastAsia="ru-RU"/>
        </w:rPr>
        <w:t xml:space="preserve"> нижеследующее: ______________________</w:t>
      </w:r>
    </w:p>
    <w:p w:rsidR="009F03FC" w:rsidRPr="000E68DC" w:rsidRDefault="009F03FC" w:rsidP="00B875C5">
      <w:pPr>
        <w:tabs>
          <w:tab w:val="left" w:pos="993"/>
        </w:tabs>
        <w:spacing w:after="0" w:line="240" w:lineRule="auto"/>
        <w:jc w:val="both"/>
        <w:rPr>
          <w:rFonts w:ascii="Times New Roman" w:eastAsia="Times New Roman" w:hAnsi="Times New Roman" w:cs="Times New Roman"/>
          <w:sz w:val="24"/>
          <w:szCs w:val="24"/>
          <w:lang w:eastAsia="ru-RU"/>
        </w:rPr>
      </w:pPr>
      <w:r w:rsidRPr="000E68DC">
        <w:rPr>
          <w:rFonts w:ascii="Times New Roman" w:eastAsia="Times New Roman" w:hAnsi="Times New Roman" w:cs="Times New Roman"/>
          <w:sz w:val="24"/>
          <w:szCs w:val="24"/>
          <w:lang w:eastAsia="ru-RU"/>
        </w:rPr>
        <w:t>_____________________________________________________________________________</w:t>
      </w:r>
    </w:p>
    <w:p w:rsidR="004032E5" w:rsidRPr="000E68DC" w:rsidRDefault="009F03FC" w:rsidP="00B875C5">
      <w:pPr>
        <w:tabs>
          <w:tab w:val="left" w:pos="993"/>
        </w:tabs>
        <w:spacing w:after="0" w:line="240" w:lineRule="auto"/>
        <w:jc w:val="both"/>
        <w:rPr>
          <w:rFonts w:ascii="Times New Roman" w:eastAsia="Times New Roman" w:hAnsi="Times New Roman" w:cs="Times New Roman"/>
          <w:sz w:val="24"/>
          <w:szCs w:val="24"/>
          <w:lang w:eastAsia="ru-RU"/>
        </w:rPr>
      </w:pPr>
      <w:r w:rsidRPr="000E68DC">
        <w:rPr>
          <w:rFonts w:ascii="Times New Roman" w:eastAsia="Times New Roman" w:hAnsi="Times New Roman" w:cs="Times New Roman"/>
          <w:sz w:val="24"/>
          <w:szCs w:val="24"/>
          <w:lang w:eastAsia="ru-RU"/>
        </w:rPr>
        <w:t xml:space="preserve"> </w:t>
      </w:r>
    </w:p>
    <w:bookmarkEnd w:id="1"/>
    <w:p w:rsidR="004032E5" w:rsidRPr="000E68DC" w:rsidRDefault="00B875C5" w:rsidP="00B875C5">
      <w:pPr>
        <w:tabs>
          <w:tab w:val="left" w:pos="993"/>
        </w:tabs>
        <w:spacing w:after="0" w:line="240" w:lineRule="auto"/>
        <w:jc w:val="center"/>
        <w:rPr>
          <w:rFonts w:ascii="Times New Roman" w:eastAsia="Times New Roman" w:hAnsi="Times New Roman" w:cs="Times New Roman"/>
          <w:b/>
          <w:sz w:val="24"/>
          <w:szCs w:val="24"/>
          <w:lang w:eastAsia="ru-RU"/>
        </w:rPr>
      </w:pPr>
      <w:r w:rsidRPr="000E68DC">
        <w:rPr>
          <w:rFonts w:ascii="Times New Roman" w:eastAsia="Times New Roman" w:hAnsi="Times New Roman" w:cs="Times New Roman"/>
          <w:b/>
          <w:sz w:val="24"/>
          <w:szCs w:val="24"/>
          <w:lang w:eastAsia="ru-RU"/>
        </w:rPr>
        <w:t xml:space="preserve">3. </w:t>
      </w:r>
      <w:r w:rsidR="004032E5" w:rsidRPr="000E68DC">
        <w:rPr>
          <w:rFonts w:ascii="Times New Roman" w:eastAsia="Times New Roman" w:hAnsi="Times New Roman" w:cs="Times New Roman"/>
          <w:b/>
          <w:sz w:val="24"/>
          <w:szCs w:val="24"/>
          <w:lang w:eastAsia="ru-RU"/>
        </w:rPr>
        <w:t>УСЛОВИЯ ОПЛАТЫ</w:t>
      </w:r>
    </w:p>
    <w:p w:rsidR="00B875C5" w:rsidRPr="000E68DC" w:rsidRDefault="00B875C5" w:rsidP="00B875C5">
      <w:pPr>
        <w:pStyle w:val="a9"/>
        <w:ind w:left="0"/>
        <w:jc w:val="both"/>
        <w:rPr>
          <w:b/>
        </w:rPr>
      </w:pPr>
    </w:p>
    <w:p w:rsidR="004032E5" w:rsidRPr="000E68DC" w:rsidRDefault="00B875C5" w:rsidP="00B875C5">
      <w:pPr>
        <w:pStyle w:val="a9"/>
        <w:numPr>
          <w:ilvl w:val="1"/>
          <w:numId w:val="10"/>
        </w:numPr>
        <w:jc w:val="both"/>
      </w:pPr>
      <w:r w:rsidRPr="000E68DC">
        <w:t xml:space="preserve"> </w:t>
      </w:r>
      <w:r w:rsidR="00527314" w:rsidRPr="000E68DC">
        <w:t xml:space="preserve">Премия за риск Банка составляет </w:t>
      </w:r>
      <w:r w:rsidR="009F03FC" w:rsidRPr="000E68DC">
        <w:t>____</w:t>
      </w:r>
      <w:r w:rsidR="00CC6CCC" w:rsidRPr="000E68DC">
        <w:t xml:space="preserve"> (___________________________</w:t>
      </w:r>
      <w:r w:rsidR="009F03FC" w:rsidRPr="000E68DC">
        <w:t>____</w:t>
      </w:r>
      <w:r w:rsidR="00CC6CCC" w:rsidRPr="000E68DC">
        <w:t xml:space="preserve">) </w:t>
      </w:r>
      <w:r w:rsidR="00527314" w:rsidRPr="000E68DC">
        <w:t>% годовых.</w:t>
      </w:r>
    </w:p>
    <w:p w:rsidR="004032E5" w:rsidRPr="000E68DC" w:rsidRDefault="004032E5" w:rsidP="00B875C5">
      <w:pPr>
        <w:pStyle w:val="a9"/>
        <w:tabs>
          <w:tab w:val="left" w:pos="426"/>
        </w:tabs>
        <w:ind w:left="0"/>
        <w:jc w:val="both"/>
      </w:pPr>
      <w:r w:rsidRPr="000E68DC">
        <w:t xml:space="preserve">Проценты начисляются на сумму обязательств по аккредитиву (годовой базовый период – 360 дней) со дня открытия аккредитива до даты обеспечения покрытия по аккредитиву в валюте аккредитива либо до даты окончательного платежа по аккредитиву (дата окончания срока постфинансирования), что наступит ранее. </w:t>
      </w:r>
    </w:p>
    <w:p w:rsidR="004032E5" w:rsidRPr="000E68DC" w:rsidRDefault="004032E5" w:rsidP="00B875C5">
      <w:pPr>
        <w:pStyle w:val="a9"/>
        <w:tabs>
          <w:tab w:val="left" w:pos="426"/>
        </w:tabs>
        <w:ind w:left="0"/>
        <w:jc w:val="both"/>
      </w:pPr>
      <w:r w:rsidRPr="000E68DC">
        <w:t xml:space="preserve">Проценты уплачиваются ежемесячно 15-го числа, а также в дату окончательного платежа по аккредитиву (дата окончания срока постфинансирования). </w:t>
      </w:r>
    </w:p>
    <w:p w:rsidR="004032E5" w:rsidRPr="000E68DC" w:rsidRDefault="004032E5" w:rsidP="00B875C5">
      <w:pPr>
        <w:numPr>
          <w:ilvl w:val="1"/>
          <w:numId w:val="10"/>
        </w:numPr>
        <w:tabs>
          <w:tab w:val="left" w:pos="426"/>
          <w:tab w:val="left" w:pos="993"/>
        </w:tabs>
        <w:spacing w:after="0" w:line="240" w:lineRule="auto"/>
        <w:ind w:left="0" w:firstLine="0"/>
        <w:jc w:val="both"/>
        <w:rPr>
          <w:rFonts w:ascii="Times New Roman" w:eastAsia="Times New Roman" w:hAnsi="Times New Roman" w:cs="Times New Roman"/>
          <w:sz w:val="24"/>
          <w:szCs w:val="24"/>
          <w:lang w:eastAsia="ru-RU"/>
        </w:rPr>
      </w:pPr>
      <w:r w:rsidRPr="000E68DC">
        <w:rPr>
          <w:rFonts w:ascii="Times New Roman" w:eastAsia="Times New Roman" w:hAnsi="Times New Roman" w:cs="Times New Roman"/>
          <w:sz w:val="24"/>
          <w:szCs w:val="24"/>
          <w:lang w:eastAsia="ru-RU"/>
        </w:rPr>
        <w:t>Другие комиссии Банка по аккредитиву, за исключением приведённой выше премии за риск,</w:t>
      </w:r>
      <w:r w:rsidR="008B4FF9" w:rsidRPr="000E68DC">
        <w:rPr>
          <w:rFonts w:ascii="Times New Roman" w:eastAsia="Times New Roman" w:hAnsi="Times New Roman" w:cs="Times New Roman"/>
          <w:sz w:val="24"/>
          <w:szCs w:val="24"/>
          <w:lang w:eastAsia="ru-RU"/>
        </w:rPr>
        <w:t xml:space="preserve"> а также комиссия и проценты подтверждающего банка, исполняющего банка, банка-гаранта,</w:t>
      </w:r>
      <w:r w:rsidRPr="000E68DC">
        <w:rPr>
          <w:rFonts w:ascii="Times New Roman" w:eastAsia="Times New Roman" w:hAnsi="Times New Roman" w:cs="Times New Roman"/>
          <w:sz w:val="24"/>
          <w:szCs w:val="24"/>
          <w:lang w:eastAsia="ru-RU"/>
        </w:rPr>
        <w:t xml:space="preserve"> взимаются в соответствии с </w:t>
      </w:r>
      <w:r w:rsidR="008B4FF9" w:rsidRPr="000E68DC">
        <w:rPr>
          <w:rFonts w:ascii="Times New Roman" w:eastAsia="Times New Roman" w:hAnsi="Times New Roman" w:cs="Times New Roman"/>
          <w:sz w:val="24"/>
          <w:szCs w:val="24"/>
          <w:lang w:eastAsia="ru-RU"/>
        </w:rPr>
        <w:t>установленными в Банке тарифами и Приложением №1 к настоящему договору.</w:t>
      </w:r>
    </w:p>
    <w:p w:rsidR="004032E5" w:rsidRPr="000E68DC" w:rsidRDefault="004032E5" w:rsidP="00B875C5">
      <w:pPr>
        <w:numPr>
          <w:ilvl w:val="1"/>
          <w:numId w:val="10"/>
        </w:numPr>
        <w:tabs>
          <w:tab w:val="left" w:pos="426"/>
          <w:tab w:val="left" w:pos="993"/>
        </w:tabs>
        <w:spacing w:after="0" w:line="240" w:lineRule="auto"/>
        <w:ind w:left="0" w:firstLine="0"/>
        <w:jc w:val="both"/>
        <w:rPr>
          <w:rFonts w:ascii="Times New Roman" w:eastAsia="Times New Roman" w:hAnsi="Times New Roman" w:cs="Times New Roman"/>
          <w:sz w:val="24"/>
          <w:szCs w:val="24"/>
          <w:lang w:eastAsia="ru-RU"/>
        </w:rPr>
      </w:pPr>
      <w:r w:rsidRPr="000E68DC">
        <w:rPr>
          <w:rFonts w:ascii="Times New Roman" w:eastAsia="Times New Roman" w:hAnsi="Times New Roman" w:cs="Times New Roman"/>
          <w:sz w:val="24"/>
          <w:szCs w:val="24"/>
          <w:lang w:eastAsia="ru-RU"/>
        </w:rPr>
        <w:t>Комиссии и проценты Банка уплачиваются в национальной валюте – Сум, по установленному Центральным Банком Республики Узбекистан курсу ЕВРО</w:t>
      </w:r>
      <w:r w:rsidR="009F03FC" w:rsidRPr="000E68DC">
        <w:rPr>
          <w:rFonts w:ascii="Times New Roman" w:eastAsia="Times New Roman" w:hAnsi="Times New Roman" w:cs="Times New Roman"/>
          <w:sz w:val="24"/>
          <w:szCs w:val="24"/>
          <w:lang w:eastAsia="ru-RU"/>
        </w:rPr>
        <w:t>/</w:t>
      </w:r>
      <w:r w:rsidR="009F03FC" w:rsidRPr="000E68DC">
        <w:rPr>
          <w:rFonts w:ascii="Times New Roman" w:eastAsia="Times New Roman" w:hAnsi="Times New Roman" w:cs="Times New Roman"/>
          <w:sz w:val="24"/>
          <w:szCs w:val="24"/>
          <w:lang w:val="en-US" w:eastAsia="ru-RU"/>
        </w:rPr>
        <w:t>USD</w:t>
      </w:r>
      <w:r w:rsidRPr="000E68DC">
        <w:rPr>
          <w:rFonts w:ascii="Times New Roman" w:eastAsia="Times New Roman" w:hAnsi="Times New Roman" w:cs="Times New Roman"/>
          <w:sz w:val="24"/>
          <w:szCs w:val="24"/>
          <w:lang w:eastAsia="ru-RU"/>
        </w:rPr>
        <w:t xml:space="preserve"> к Узбекскому суму на день платежа.</w:t>
      </w:r>
    </w:p>
    <w:p w:rsidR="004032E5" w:rsidRPr="000E68DC" w:rsidRDefault="004032E5" w:rsidP="00B875C5">
      <w:pPr>
        <w:tabs>
          <w:tab w:val="left" w:pos="993"/>
        </w:tabs>
        <w:spacing w:after="0" w:line="240" w:lineRule="auto"/>
        <w:rPr>
          <w:rFonts w:ascii="Times New Roman" w:eastAsia="Times New Roman" w:hAnsi="Times New Roman" w:cs="Times New Roman"/>
          <w:b/>
          <w:sz w:val="24"/>
          <w:szCs w:val="24"/>
          <w:lang w:eastAsia="ru-RU"/>
        </w:rPr>
      </w:pPr>
    </w:p>
    <w:p w:rsidR="004032E5" w:rsidRPr="000E68DC" w:rsidRDefault="00B875C5" w:rsidP="00B875C5">
      <w:pPr>
        <w:tabs>
          <w:tab w:val="left" w:pos="993"/>
        </w:tabs>
        <w:spacing w:after="0" w:line="240" w:lineRule="auto"/>
        <w:jc w:val="center"/>
        <w:rPr>
          <w:rFonts w:ascii="Times New Roman" w:eastAsia="Times New Roman" w:hAnsi="Times New Roman" w:cs="Times New Roman"/>
          <w:b/>
          <w:sz w:val="24"/>
          <w:szCs w:val="24"/>
          <w:lang w:eastAsia="ru-RU"/>
        </w:rPr>
      </w:pPr>
      <w:r w:rsidRPr="000E68DC">
        <w:rPr>
          <w:rFonts w:ascii="Times New Roman" w:eastAsia="Times New Roman" w:hAnsi="Times New Roman" w:cs="Times New Roman"/>
          <w:b/>
          <w:sz w:val="24"/>
          <w:szCs w:val="24"/>
          <w:lang w:eastAsia="ru-RU"/>
        </w:rPr>
        <w:t xml:space="preserve">4. </w:t>
      </w:r>
      <w:r w:rsidR="004032E5" w:rsidRPr="000E68DC">
        <w:rPr>
          <w:rFonts w:ascii="Times New Roman" w:eastAsia="Times New Roman" w:hAnsi="Times New Roman" w:cs="Times New Roman"/>
          <w:b/>
          <w:sz w:val="24"/>
          <w:szCs w:val="24"/>
          <w:lang w:eastAsia="ru-RU"/>
        </w:rPr>
        <w:t>ПРАВА И ОБЯЗАННОСТИ СТОРОН</w:t>
      </w:r>
    </w:p>
    <w:p w:rsidR="004032E5" w:rsidRPr="000E68DC" w:rsidRDefault="004032E5" w:rsidP="00B875C5">
      <w:pPr>
        <w:tabs>
          <w:tab w:val="left" w:pos="993"/>
        </w:tabs>
        <w:spacing w:after="0" w:line="240" w:lineRule="auto"/>
        <w:rPr>
          <w:rFonts w:ascii="Times New Roman" w:eastAsia="Times New Roman" w:hAnsi="Times New Roman" w:cs="Times New Roman"/>
          <w:b/>
          <w:sz w:val="24"/>
          <w:szCs w:val="24"/>
          <w:lang w:eastAsia="ru-RU"/>
        </w:rPr>
      </w:pPr>
    </w:p>
    <w:p w:rsidR="004032E5" w:rsidRPr="000E68DC" w:rsidRDefault="00B875C5" w:rsidP="00B875C5">
      <w:pPr>
        <w:pStyle w:val="a9"/>
        <w:ind w:left="0"/>
        <w:jc w:val="both"/>
        <w:rPr>
          <w:b/>
        </w:rPr>
      </w:pPr>
      <w:r w:rsidRPr="000E68DC">
        <w:rPr>
          <w:b/>
        </w:rPr>
        <w:t xml:space="preserve">4.1. </w:t>
      </w:r>
      <w:r w:rsidR="004032E5" w:rsidRPr="000E68DC">
        <w:rPr>
          <w:b/>
        </w:rPr>
        <w:t xml:space="preserve">Права </w:t>
      </w:r>
      <w:r w:rsidR="00F6663B" w:rsidRPr="000E68DC">
        <w:rPr>
          <w:b/>
        </w:rPr>
        <w:t xml:space="preserve">и обязанности </w:t>
      </w:r>
      <w:r w:rsidR="004032E5" w:rsidRPr="000E68DC">
        <w:rPr>
          <w:b/>
        </w:rPr>
        <w:t>Банка:</w:t>
      </w:r>
    </w:p>
    <w:p w:rsidR="004032E5" w:rsidRPr="000E68DC" w:rsidRDefault="00F6663B" w:rsidP="00B875C5">
      <w:pPr>
        <w:spacing w:after="0" w:line="240" w:lineRule="auto"/>
        <w:jc w:val="both"/>
        <w:rPr>
          <w:rFonts w:ascii="Times New Roman" w:eastAsia="Times New Roman" w:hAnsi="Times New Roman" w:cs="Times New Roman"/>
          <w:sz w:val="24"/>
          <w:szCs w:val="24"/>
          <w:lang w:eastAsia="ru-RU"/>
        </w:rPr>
      </w:pPr>
      <w:r w:rsidRPr="000E68DC">
        <w:rPr>
          <w:rFonts w:ascii="Times New Roman" w:eastAsia="Times New Roman" w:hAnsi="Times New Roman" w:cs="Times New Roman"/>
          <w:sz w:val="24"/>
          <w:szCs w:val="24"/>
          <w:lang w:eastAsia="ru-RU"/>
        </w:rPr>
        <w:t>4.1.1.</w:t>
      </w:r>
      <w:r w:rsidR="009E12D1" w:rsidRPr="000E68DC">
        <w:rPr>
          <w:rFonts w:ascii="Times New Roman" w:eastAsia="Times New Roman" w:hAnsi="Times New Roman" w:cs="Times New Roman"/>
          <w:sz w:val="24"/>
          <w:szCs w:val="24"/>
          <w:lang w:eastAsia="ru-RU"/>
        </w:rPr>
        <w:t xml:space="preserve"> </w:t>
      </w:r>
      <w:r w:rsidR="004032E5" w:rsidRPr="000E68DC">
        <w:rPr>
          <w:rFonts w:ascii="Times New Roman" w:eastAsia="Times New Roman" w:hAnsi="Times New Roman" w:cs="Times New Roman"/>
          <w:sz w:val="24"/>
          <w:szCs w:val="24"/>
          <w:lang w:eastAsia="ru-RU"/>
        </w:rPr>
        <w:t xml:space="preserve">Банк имеет право отказаться от оплаты </w:t>
      </w:r>
      <w:r w:rsidR="009F59F1" w:rsidRPr="000E68DC">
        <w:rPr>
          <w:rFonts w:ascii="Times New Roman" w:eastAsia="Times New Roman" w:hAnsi="Times New Roman" w:cs="Times New Roman"/>
          <w:sz w:val="24"/>
          <w:szCs w:val="24"/>
          <w:lang w:eastAsia="ru-RU"/>
        </w:rPr>
        <w:t>документов,</w:t>
      </w:r>
      <w:r w:rsidR="004032E5" w:rsidRPr="000E68DC">
        <w:rPr>
          <w:rFonts w:ascii="Times New Roman" w:eastAsia="Times New Roman" w:hAnsi="Times New Roman" w:cs="Times New Roman"/>
          <w:sz w:val="24"/>
          <w:szCs w:val="24"/>
          <w:lang w:eastAsia="ru-RU"/>
        </w:rPr>
        <w:t xml:space="preserve"> представленных по аккредитиву и/или предоставления постфинансирования без согласования с Приказодателем, если в них имеются существенные расхождения, допускающие риск не поступления товара и образования дебиторской задолженности. </w:t>
      </w:r>
    </w:p>
    <w:p w:rsidR="004032E5" w:rsidRPr="000E68DC" w:rsidRDefault="004032E5" w:rsidP="00B875C5">
      <w:pPr>
        <w:pStyle w:val="a9"/>
        <w:numPr>
          <w:ilvl w:val="2"/>
          <w:numId w:val="6"/>
        </w:numPr>
        <w:ind w:left="0" w:firstLine="0"/>
        <w:jc w:val="both"/>
      </w:pPr>
      <w:r w:rsidRPr="000E68DC">
        <w:t>Банк имеет право проводить вместе с Приказодателем сверку по поставкам товара и расчетам с Бенефициаром по аккредитиву, предоставляемому в рамках настоящего Договора.</w:t>
      </w:r>
    </w:p>
    <w:p w:rsidR="004032E5" w:rsidRPr="000E68DC" w:rsidRDefault="004032E5" w:rsidP="00B875C5">
      <w:pPr>
        <w:pStyle w:val="a9"/>
        <w:numPr>
          <w:ilvl w:val="2"/>
          <w:numId w:val="6"/>
        </w:numPr>
        <w:ind w:left="0" w:firstLine="0"/>
        <w:jc w:val="both"/>
      </w:pPr>
      <w:r w:rsidRPr="000E68DC">
        <w:t xml:space="preserve">Приказодатель обязуется до открытия аккредитива оформить надлежащим образом и предоставить в Банк </w:t>
      </w:r>
      <w:r w:rsidR="009F03FC" w:rsidRPr="000E68DC">
        <w:t xml:space="preserve">соответствующий </w:t>
      </w:r>
      <w:r w:rsidRPr="000E68DC">
        <w:t>договор</w:t>
      </w:r>
      <w:r w:rsidR="009F03FC" w:rsidRPr="000E68DC">
        <w:t xml:space="preserve"> об обеспечении</w:t>
      </w:r>
      <w:r w:rsidRPr="000E68DC">
        <w:t xml:space="preserve">, оговоренного в пункте </w:t>
      </w:r>
      <w:r w:rsidR="00433331" w:rsidRPr="000E68DC">
        <w:t>2</w:t>
      </w:r>
      <w:r w:rsidRPr="000E68DC">
        <w:t>.3. настоящего Договора.</w:t>
      </w:r>
    </w:p>
    <w:p w:rsidR="004032E5" w:rsidRPr="000E68DC" w:rsidRDefault="004032E5" w:rsidP="00B875C5">
      <w:pPr>
        <w:pStyle w:val="a9"/>
        <w:numPr>
          <w:ilvl w:val="2"/>
          <w:numId w:val="6"/>
        </w:numPr>
        <w:ind w:left="0" w:firstLine="0"/>
        <w:jc w:val="both"/>
      </w:pPr>
      <w:r w:rsidRPr="000E68DC">
        <w:t xml:space="preserve">Банк обязуется по поручению Приказодателя открыть безотзывный подтвержденный аккредитив в соответствии с условиями </w:t>
      </w:r>
      <w:r w:rsidR="00433331" w:rsidRPr="000E68DC">
        <w:t xml:space="preserve">импортного </w:t>
      </w:r>
      <w:r w:rsidRPr="000E68DC">
        <w:t xml:space="preserve">контракта и </w:t>
      </w:r>
      <w:r w:rsidR="00433331" w:rsidRPr="000E68DC">
        <w:t>настоящего</w:t>
      </w:r>
      <w:r w:rsidRPr="000E68DC">
        <w:t xml:space="preserve"> данного договора.</w:t>
      </w:r>
    </w:p>
    <w:p w:rsidR="004032E5" w:rsidRPr="000E68DC" w:rsidRDefault="004032E5" w:rsidP="00B875C5">
      <w:pPr>
        <w:pStyle w:val="a9"/>
        <w:numPr>
          <w:ilvl w:val="2"/>
          <w:numId w:val="6"/>
        </w:numPr>
        <w:ind w:left="0" w:firstLine="0"/>
        <w:jc w:val="both"/>
      </w:pPr>
      <w:r w:rsidRPr="000E68DC">
        <w:t>Банк обязуется принимать и передавать Приказодателю документы по исполнению аккредитива.</w:t>
      </w:r>
    </w:p>
    <w:p w:rsidR="004032E5" w:rsidRPr="000E68DC" w:rsidRDefault="004032E5" w:rsidP="00B875C5">
      <w:pPr>
        <w:pStyle w:val="a9"/>
        <w:numPr>
          <w:ilvl w:val="2"/>
          <w:numId w:val="6"/>
        </w:numPr>
        <w:ind w:left="0" w:firstLine="0"/>
        <w:jc w:val="both"/>
      </w:pPr>
      <w:r w:rsidRPr="000E68DC">
        <w:t>Банк обязуется осуществлять операции по счетам в соответствии с действующими правилами совершения банковских операций.</w:t>
      </w:r>
    </w:p>
    <w:p w:rsidR="00F6663B" w:rsidRPr="000E68DC" w:rsidRDefault="00F6663B" w:rsidP="00B875C5">
      <w:pPr>
        <w:pStyle w:val="a9"/>
        <w:ind w:left="0"/>
        <w:jc w:val="both"/>
      </w:pPr>
    </w:p>
    <w:p w:rsidR="00F6663B" w:rsidRPr="000E68DC" w:rsidRDefault="00F6663B" w:rsidP="00B875C5">
      <w:pPr>
        <w:pStyle w:val="a9"/>
        <w:numPr>
          <w:ilvl w:val="1"/>
          <w:numId w:val="6"/>
        </w:numPr>
        <w:ind w:left="0" w:firstLine="0"/>
        <w:jc w:val="both"/>
        <w:rPr>
          <w:b/>
        </w:rPr>
      </w:pPr>
      <w:r w:rsidRPr="000E68DC">
        <w:rPr>
          <w:b/>
        </w:rPr>
        <w:t>Права и обязанности П</w:t>
      </w:r>
      <w:r w:rsidR="004032E5" w:rsidRPr="000E68DC">
        <w:rPr>
          <w:b/>
        </w:rPr>
        <w:t>риказодател</w:t>
      </w:r>
      <w:r w:rsidRPr="000E68DC">
        <w:rPr>
          <w:b/>
        </w:rPr>
        <w:t>я:</w:t>
      </w:r>
    </w:p>
    <w:p w:rsidR="004032E5" w:rsidRPr="000E68DC" w:rsidRDefault="00F6663B" w:rsidP="00B875C5">
      <w:pPr>
        <w:pStyle w:val="a9"/>
        <w:numPr>
          <w:ilvl w:val="2"/>
          <w:numId w:val="7"/>
        </w:numPr>
        <w:ind w:left="0" w:firstLine="0"/>
        <w:jc w:val="both"/>
      </w:pPr>
      <w:r w:rsidRPr="000E68DC">
        <w:t>Приказодатель</w:t>
      </w:r>
      <w:r w:rsidR="004032E5" w:rsidRPr="000E68DC">
        <w:t xml:space="preserve"> обязуется в соответствии с условиями настоящего договора и аккредитива оплачивать комиссии и проценты Банка, а также комиссии и проценты подтверждающего банка, исполняющего банка и авизующего банка по аккредитиву согласно приложению № 1. Приказодатель предоставляет Банку право списывать в безакцептном порядке денежные средства со всех счетов Приказодателя на оплату комиссий и процентов Банка и комиссий других банков по аккредитиву.</w:t>
      </w:r>
    </w:p>
    <w:p w:rsidR="004032E5" w:rsidRPr="000E68DC" w:rsidRDefault="00F6663B" w:rsidP="00B875C5">
      <w:pPr>
        <w:tabs>
          <w:tab w:val="left" w:pos="426"/>
          <w:tab w:val="left" w:pos="993"/>
        </w:tabs>
        <w:spacing w:after="0" w:line="240" w:lineRule="auto"/>
        <w:jc w:val="both"/>
        <w:rPr>
          <w:rFonts w:ascii="Times New Roman" w:eastAsia="Times New Roman" w:hAnsi="Times New Roman" w:cs="Times New Roman"/>
          <w:sz w:val="24"/>
          <w:szCs w:val="24"/>
          <w:lang w:eastAsia="ru-RU"/>
        </w:rPr>
      </w:pPr>
      <w:r w:rsidRPr="000E68DC">
        <w:rPr>
          <w:rFonts w:ascii="Times New Roman" w:eastAsia="Times New Roman" w:hAnsi="Times New Roman" w:cs="Times New Roman"/>
          <w:sz w:val="24"/>
          <w:szCs w:val="24"/>
          <w:lang w:eastAsia="ru-RU"/>
        </w:rPr>
        <w:t xml:space="preserve">4.2.2. </w:t>
      </w:r>
      <w:r w:rsidR="004032E5" w:rsidRPr="000E68DC">
        <w:rPr>
          <w:rFonts w:ascii="Times New Roman" w:eastAsia="Times New Roman" w:hAnsi="Times New Roman" w:cs="Times New Roman"/>
          <w:sz w:val="24"/>
          <w:szCs w:val="24"/>
          <w:lang w:eastAsia="ru-RU"/>
        </w:rPr>
        <w:t>Приказодатель имеет право на досрочное обеспечение покрытия по аккредитиву.</w:t>
      </w:r>
    </w:p>
    <w:p w:rsidR="004032E5" w:rsidRPr="000E68DC" w:rsidRDefault="004032E5" w:rsidP="00B875C5">
      <w:pPr>
        <w:pStyle w:val="a9"/>
        <w:numPr>
          <w:ilvl w:val="2"/>
          <w:numId w:val="8"/>
        </w:numPr>
        <w:ind w:left="0" w:firstLine="0"/>
        <w:jc w:val="both"/>
      </w:pPr>
      <w:r w:rsidRPr="000E68DC">
        <w:lastRenderedPageBreak/>
        <w:t xml:space="preserve">Приказодатель обязуется за 10 (десять) календарных дней до наступления даты платежа по аккредитиву исполняющему банку (окончания срока постфинансирования, </w:t>
      </w:r>
      <w:r w:rsidR="00A240D0" w:rsidRPr="000E68DC">
        <w:t>предоставленного по</w:t>
      </w:r>
      <w:r w:rsidRPr="000E68DC">
        <w:t xml:space="preserve"> аккредитиву), обеспечи</w:t>
      </w:r>
      <w:r w:rsidR="00491A84" w:rsidRPr="000E68DC">
        <w:t>ва</w:t>
      </w:r>
      <w:r w:rsidRPr="000E68DC">
        <w:t xml:space="preserve">ть сумму средств в валюте аккредитива, достаточную для осуществления погашения оплаченной </w:t>
      </w:r>
      <w:r w:rsidR="009F03FC" w:rsidRPr="000E68DC">
        <w:t>Банком</w:t>
      </w:r>
      <w:r w:rsidR="009F03FC" w:rsidRPr="000E68DC">
        <w:rPr>
          <w:color w:val="FF0000"/>
        </w:rPr>
        <w:t xml:space="preserve"> </w:t>
      </w:r>
      <w:r w:rsidRPr="000E68DC">
        <w:t xml:space="preserve">суммы по аккредитиву. Если за 10 (десять) календарных дней до даты платежа по аккредитиву (окончания срока постфинансирования, предоставленного по аккредитиву), у Приказодателя будут отсутствовать денежные средства в валюте аккредитива на соответствующих счетах Банка-эмитента, Банк имеет право продлить срок постфинансирования </w:t>
      </w:r>
      <w:r w:rsidR="00A240D0" w:rsidRPr="000E68DC">
        <w:t>по аккредитиву,</w:t>
      </w:r>
      <w:r w:rsidRPr="000E68DC">
        <w:t xml:space="preserve"> открываемому в рамках настоящего Договора без согласования с Приказодателем, при наличии согласия Подтверждающего банка.</w:t>
      </w:r>
    </w:p>
    <w:p w:rsidR="004032E5" w:rsidRPr="000E68DC" w:rsidRDefault="004032E5" w:rsidP="00B875C5">
      <w:pPr>
        <w:pStyle w:val="a9"/>
        <w:numPr>
          <w:ilvl w:val="2"/>
          <w:numId w:val="8"/>
        </w:numPr>
        <w:ind w:left="0" w:firstLine="0"/>
        <w:jc w:val="both"/>
      </w:pPr>
      <w:r w:rsidRPr="000E68DC">
        <w:t xml:space="preserve">При отказе Подтверждающего банка продлить постфинансирование и/или недостатке (отсутствии) средств на счетах Приказодателя, Банк </w:t>
      </w:r>
      <w:r w:rsidR="008B2B31" w:rsidRPr="000E68DC">
        <w:t>осуществляет оплату</w:t>
      </w:r>
      <w:r w:rsidRPr="000E68DC">
        <w:t xml:space="preserve"> по аккредитиву исполняющему банку за счет собственных средств. </w:t>
      </w:r>
    </w:p>
    <w:p w:rsidR="004032E5" w:rsidRPr="000E68DC" w:rsidRDefault="004032E5" w:rsidP="005B11CF">
      <w:pPr>
        <w:numPr>
          <w:ilvl w:val="2"/>
          <w:numId w:val="8"/>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0E68DC">
        <w:rPr>
          <w:rFonts w:ascii="Times New Roman" w:eastAsia="Times New Roman" w:hAnsi="Times New Roman" w:cs="Times New Roman"/>
          <w:sz w:val="24"/>
          <w:szCs w:val="24"/>
          <w:lang w:eastAsia="ru-RU"/>
        </w:rPr>
        <w:t xml:space="preserve">В случае осуществления оплаты Банком суммы по аккредитиву за счет собственных средств Банка, Приказодатель признает такую сумму своим безусловным долгом перед Банком. При этом Приказодатель </w:t>
      </w:r>
      <w:r w:rsidR="00807402" w:rsidRPr="000E68DC">
        <w:rPr>
          <w:rFonts w:ascii="Times New Roman" w:eastAsia="Times New Roman" w:hAnsi="Times New Roman" w:cs="Times New Roman"/>
          <w:sz w:val="24"/>
          <w:szCs w:val="24"/>
          <w:lang w:eastAsia="ru-RU"/>
        </w:rPr>
        <w:t>обязан погасить</w:t>
      </w:r>
      <w:r w:rsidRPr="000E68DC">
        <w:rPr>
          <w:rFonts w:ascii="Times New Roman" w:eastAsia="Times New Roman" w:hAnsi="Times New Roman" w:cs="Times New Roman"/>
          <w:sz w:val="24"/>
          <w:szCs w:val="24"/>
          <w:lang w:eastAsia="ru-RU"/>
        </w:rPr>
        <w:t xml:space="preserve"> свой долг перед Банком не позднее 30 (тридцати) дней со дня оплаты Банком суммы аккредитива за счет собственных средств, в валюте аккредитива, и уплачивать Банку комиссию, начисляемую на сумму, уплаченную Банком по аккредитиву и не возмещенную Приказодателем, со дня такой оплаты Банком до дня полного возмещения долга Приказодателем, по следующим ставкам: первые 30 дней – </w:t>
      </w:r>
      <w:r w:rsidR="00807402" w:rsidRPr="000E68DC">
        <w:rPr>
          <w:rFonts w:ascii="Times New Roman" w:eastAsia="Times New Roman" w:hAnsi="Times New Roman" w:cs="Times New Roman"/>
          <w:sz w:val="24"/>
          <w:szCs w:val="24"/>
          <w:lang w:eastAsia="ru-RU"/>
        </w:rPr>
        <w:t>____</w:t>
      </w:r>
      <w:r w:rsidRPr="000E68DC">
        <w:rPr>
          <w:rFonts w:ascii="Times New Roman" w:eastAsia="Times New Roman" w:hAnsi="Times New Roman" w:cs="Times New Roman"/>
          <w:sz w:val="24"/>
          <w:szCs w:val="24"/>
          <w:lang w:eastAsia="ru-RU"/>
        </w:rPr>
        <w:t xml:space="preserve">% за каждый день, свыше 30 дней – </w:t>
      </w:r>
      <w:r w:rsidR="00807402" w:rsidRPr="000E68DC">
        <w:rPr>
          <w:rFonts w:ascii="Times New Roman" w:eastAsia="Times New Roman" w:hAnsi="Times New Roman" w:cs="Times New Roman"/>
          <w:sz w:val="24"/>
          <w:szCs w:val="24"/>
          <w:lang w:eastAsia="ru-RU"/>
        </w:rPr>
        <w:t>___</w:t>
      </w:r>
      <w:r w:rsidRPr="000E68DC">
        <w:rPr>
          <w:rFonts w:ascii="Times New Roman" w:eastAsia="Times New Roman" w:hAnsi="Times New Roman" w:cs="Times New Roman"/>
          <w:sz w:val="24"/>
          <w:szCs w:val="24"/>
          <w:lang w:eastAsia="ru-RU"/>
        </w:rPr>
        <w:t>% за каждый день. Данная комиссия оплачивается в национальной валюте по курсу ЦБ РУз на дату оплаты комиссии ежемесячно 15-го числа, а также в дату полного возмещения долга Приказодателем.</w:t>
      </w:r>
    </w:p>
    <w:p w:rsidR="004032E5" w:rsidRPr="000E68DC" w:rsidRDefault="004032E5" w:rsidP="00B875C5">
      <w:pPr>
        <w:pStyle w:val="a9"/>
        <w:numPr>
          <w:ilvl w:val="2"/>
          <w:numId w:val="8"/>
        </w:numPr>
        <w:ind w:left="0" w:firstLine="0"/>
        <w:jc w:val="both"/>
      </w:pPr>
      <w:r w:rsidRPr="000E68DC">
        <w:t>В соответствии с</w:t>
      </w:r>
      <w:r w:rsidRPr="000E68DC">
        <w:rPr>
          <w:color w:val="FF0000"/>
        </w:rPr>
        <w:t xml:space="preserve"> </w:t>
      </w:r>
      <w:r w:rsidRPr="000E68DC">
        <w:t>пунктом</w:t>
      </w:r>
      <w:r w:rsidRPr="000E68DC">
        <w:rPr>
          <w:color w:val="FF0000"/>
        </w:rPr>
        <w:t xml:space="preserve"> </w:t>
      </w:r>
      <w:r w:rsidR="00491A84" w:rsidRPr="000E68DC">
        <w:t>13.1. Генерального соглашения</w:t>
      </w:r>
      <w:r w:rsidR="00527314" w:rsidRPr="000E68DC">
        <w:t xml:space="preserve"> </w:t>
      </w:r>
      <w:r w:rsidRPr="000E68DC">
        <w:t>Банк имеет право досрочно (до окончания срока постфинансирования, предоставленного по аккредитиву) осуществить оплату по аккредитиву исполняющему банку за счет собственных средств. В этом случае, Клиент признает такую сумму своим безусловным долгом перед Банком, который он должен погасить в валюте аккредитива и обязуется уплачивать Банку комиссию в соответствии с пунктом 4.11.1</w:t>
      </w:r>
      <w:r w:rsidR="00491A84" w:rsidRPr="000E68DC">
        <w:t>.</w:t>
      </w:r>
      <w:r w:rsidRPr="000E68DC">
        <w:t xml:space="preserve"> настоящего Договора.</w:t>
      </w:r>
    </w:p>
    <w:p w:rsidR="004032E5" w:rsidRPr="000E68DC" w:rsidRDefault="004032E5" w:rsidP="00B875C5">
      <w:pPr>
        <w:pStyle w:val="a9"/>
        <w:numPr>
          <w:ilvl w:val="2"/>
          <w:numId w:val="8"/>
        </w:numPr>
        <w:ind w:left="0" w:firstLine="0"/>
        <w:jc w:val="both"/>
      </w:pPr>
      <w:r w:rsidRPr="000E68DC">
        <w:t xml:space="preserve">В случае отсутствия </w:t>
      </w:r>
      <w:r w:rsidR="003D2554" w:rsidRPr="000E68DC">
        <w:t xml:space="preserve">на счетах Приказодателя </w:t>
      </w:r>
      <w:r w:rsidRPr="000E68DC">
        <w:t>достаточных денежных средств</w:t>
      </w:r>
      <w:r w:rsidR="003D2554" w:rsidRPr="000E68DC">
        <w:t xml:space="preserve"> для погашения задолженности,</w:t>
      </w:r>
      <w:r w:rsidRPr="000E68DC">
        <w:t xml:space="preserve"> Банк имеет право обратить взыскание на любое имущество Приказодателя в порядке, установленном законодательством.</w:t>
      </w:r>
    </w:p>
    <w:p w:rsidR="00527314" w:rsidRPr="000E68DC" w:rsidRDefault="004032E5" w:rsidP="00B875C5">
      <w:pPr>
        <w:pStyle w:val="a9"/>
        <w:numPr>
          <w:ilvl w:val="2"/>
          <w:numId w:val="8"/>
        </w:numPr>
        <w:ind w:left="0" w:firstLine="0"/>
        <w:jc w:val="both"/>
      </w:pPr>
      <w:r w:rsidRPr="000E68DC">
        <w:t>В случае непогашения оплаченных сумм по аккредитиву</w:t>
      </w:r>
      <w:r w:rsidR="00F6663B" w:rsidRPr="000E68DC">
        <w:t xml:space="preserve">, а также комиссии и </w:t>
      </w:r>
      <w:r w:rsidR="00807402" w:rsidRPr="000E68DC">
        <w:t>штрафов,</w:t>
      </w:r>
      <w:r w:rsidR="00F6663B" w:rsidRPr="000E68DC">
        <w:t xml:space="preserve"> и других платежей</w:t>
      </w:r>
      <w:r w:rsidRPr="000E68DC">
        <w:t xml:space="preserve"> со стороны Приказодателя в установленные сроки, и/или осуществления Банком погашения оплаченных сумм по аккредитиву за счет собственных средств, Приказодатель предоставляет Банку право списывать в безакцептном порядке денежные средства со всех счетов Приказодателя</w:t>
      </w:r>
      <w:r w:rsidR="00F6663B" w:rsidRPr="000E68DC">
        <w:t>, открытых в банках РУз</w:t>
      </w:r>
      <w:r w:rsidRPr="000E68DC">
        <w:t xml:space="preserve">. </w:t>
      </w:r>
    </w:p>
    <w:p w:rsidR="00AA66F2" w:rsidRPr="000E68DC" w:rsidRDefault="00AA66F2" w:rsidP="00B875C5">
      <w:pPr>
        <w:pStyle w:val="a9"/>
        <w:numPr>
          <w:ilvl w:val="2"/>
          <w:numId w:val="8"/>
        </w:numPr>
        <w:ind w:left="0" w:firstLine="0"/>
        <w:jc w:val="both"/>
      </w:pPr>
      <w:r w:rsidRPr="000E68DC">
        <w:t xml:space="preserve">Приказодатель обязан погашать все суммы, причитающиеся Банку по настоящему Договору в валюте аккредитива и/или в национальной валюте по курсу ЦБ РУз на день оплаты, по выбору Банка, в соответствии с действующим Законодательством и/или биржевому курсу путем конвертации в валюту платежа в ближайшую дату, когда валюта платежа будет доступна Банку на валютном рынке по превалирующему на эту дату курсу покупки валют. Все расходы по такой конвертации будет нести Приказодатель, включая потери Банка от изменения курса валют, возникшие с даты конвертации до даты, когда полная сумма была возмещена Приказодателем Банку. Банк в таком случае имеет право в бесспорном порядке взыскать с Приказодателя сумму понесенных расходов. Погашение сумм, причитающихся Банку по настоящему Договору в национальной валюте, осуществляется только с письменного разрешения Банка. </w:t>
      </w:r>
    </w:p>
    <w:p w:rsidR="00527314" w:rsidRPr="000E68DC" w:rsidRDefault="00527314" w:rsidP="005B11CF">
      <w:pPr>
        <w:pStyle w:val="a9"/>
        <w:numPr>
          <w:ilvl w:val="2"/>
          <w:numId w:val="8"/>
        </w:numPr>
        <w:tabs>
          <w:tab w:val="left" w:pos="851"/>
        </w:tabs>
        <w:ind w:left="0" w:firstLine="0"/>
        <w:jc w:val="both"/>
      </w:pPr>
      <w:r w:rsidRPr="000E68DC">
        <w:t>В случае, если Банк осуществит возмещение оплаченной суммы по аккредитиву в валюте иной чем валюта аккредитива (в национальной валюте),</w:t>
      </w:r>
      <w:r w:rsidR="00F6663B" w:rsidRPr="000E68DC">
        <w:t xml:space="preserve"> Приказодатель обязуется уплатить </w:t>
      </w:r>
      <w:r w:rsidRPr="000E68DC">
        <w:t>Банк</w:t>
      </w:r>
      <w:r w:rsidR="00F6663B" w:rsidRPr="000E68DC">
        <w:t>у</w:t>
      </w:r>
      <w:r w:rsidRPr="000E68DC">
        <w:t xml:space="preserve"> штраф в размере </w:t>
      </w:r>
      <w:r w:rsidR="00807402" w:rsidRPr="000E68DC">
        <w:t xml:space="preserve">__ </w:t>
      </w:r>
      <w:r w:rsidRPr="000E68DC">
        <w:t>% (в национальной валюте по курсу ЦБ РУз установленному на дату платежа) от суммы, фактически оплаченной не в валюте аккредитива.</w:t>
      </w:r>
    </w:p>
    <w:p w:rsidR="00527314" w:rsidRDefault="004032E5" w:rsidP="005B11CF">
      <w:pPr>
        <w:pStyle w:val="a9"/>
        <w:numPr>
          <w:ilvl w:val="2"/>
          <w:numId w:val="8"/>
        </w:numPr>
        <w:tabs>
          <w:tab w:val="left" w:pos="851"/>
        </w:tabs>
        <w:ind w:left="0" w:firstLine="0"/>
        <w:jc w:val="both"/>
      </w:pPr>
      <w:r w:rsidRPr="000E68DC">
        <w:lastRenderedPageBreak/>
        <w:t>В случае досро</w:t>
      </w:r>
      <w:bookmarkStart w:id="2" w:name="_GoBack"/>
      <w:bookmarkEnd w:id="2"/>
      <w:r w:rsidRPr="000E68DC">
        <w:t>чного обеспечения покрытия по аккредитиву Банк имеет право на досрочное погашение сумм, оплаченных по аккредитиву (до истечения срока постфинансирования).</w:t>
      </w:r>
    </w:p>
    <w:p w:rsidR="000E68DC" w:rsidRPr="000E68DC" w:rsidRDefault="000E68DC" w:rsidP="000E68DC">
      <w:pPr>
        <w:pStyle w:val="a9"/>
        <w:numPr>
          <w:ilvl w:val="2"/>
          <w:numId w:val="8"/>
        </w:numPr>
        <w:tabs>
          <w:tab w:val="left" w:pos="851"/>
        </w:tabs>
        <w:ind w:left="0" w:firstLine="0"/>
        <w:jc w:val="both"/>
      </w:pPr>
      <w:r w:rsidRPr="000E68DC">
        <w:t xml:space="preserve">В случае замены залогового обеспечения по инициативе Приказодателя/залогодателя Приказодатель обязуется оплатить комиссию за замену залогового обеспечения в размере 1 % от суммы остатка обязательств перед Банком.  </w:t>
      </w:r>
    </w:p>
    <w:p w:rsidR="004032E5" w:rsidRPr="000E68DC" w:rsidRDefault="004032E5" w:rsidP="00B875C5">
      <w:pPr>
        <w:tabs>
          <w:tab w:val="left" w:pos="993"/>
        </w:tabs>
        <w:spacing w:after="0" w:line="240" w:lineRule="auto"/>
        <w:rPr>
          <w:rFonts w:ascii="Times New Roman" w:eastAsia="Times New Roman" w:hAnsi="Times New Roman" w:cs="Times New Roman"/>
          <w:b/>
          <w:sz w:val="24"/>
          <w:szCs w:val="24"/>
          <w:lang w:eastAsia="ru-RU"/>
        </w:rPr>
      </w:pPr>
    </w:p>
    <w:p w:rsidR="004032E5" w:rsidRPr="000E68DC" w:rsidRDefault="005B11CF" w:rsidP="005B11CF">
      <w:pPr>
        <w:tabs>
          <w:tab w:val="left" w:pos="993"/>
        </w:tabs>
        <w:spacing w:after="0" w:line="240" w:lineRule="auto"/>
        <w:jc w:val="center"/>
        <w:rPr>
          <w:rFonts w:ascii="Times New Roman" w:eastAsia="Times New Roman" w:hAnsi="Times New Roman" w:cs="Times New Roman"/>
          <w:b/>
          <w:sz w:val="24"/>
          <w:szCs w:val="24"/>
          <w:lang w:eastAsia="ru-RU"/>
        </w:rPr>
      </w:pPr>
      <w:r w:rsidRPr="000E68DC">
        <w:rPr>
          <w:rFonts w:ascii="Times New Roman" w:eastAsia="Times New Roman" w:hAnsi="Times New Roman" w:cs="Times New Roman"/>
          <w:b/>
          <w:sz w:val="24"/>
          <w:szCs w:val="24"/>
          <w:lang w:eastAsia="ru-RU"/>
        </w:rPr>
        <w:t xml:space="preserve">5. </w:t>
      </w:r>
      <w:r w:rsidR="004032E5" w:rsidRPr="000E68DC">
        <w:rPr>
          <w:rFonts w:ascii="Times New Roman" w:eastAsia="Times New Roman" w:hAnsi="Times New Roman" w:cs="Times New Roman"/>
          <w:b/>
          <w:sz w:val="24"/>
          <w:szCs w:val="24"/>
          <w:lang w:eastAsia="ru-RU"/>
        </w:rPr>
        <w:t>ФОРС-МАЖОР</w:t>
      </w:r>
    </w:p>
    <w:p w:rsidR="004032E5" w:rsidRPr="000E68DC" w:rsidRDefault="004032E5" w:rsidP="00B875C5">
      <w:pPr>
        <w:tabs>
          <w:tab w:val="left" w:pos="993"/>
        </w:tabs>
        <w:spacing w:after="0" w:line="240" w:lineRule="auto"/>
        <w:rPr>
          <w:rFonts w:ascii="Times New Roman" w:eastAsia="Times New Roman" w:hAnsi="Times New Roman" w:cs="Times New Roman"/>
          <w:b/>
          <w:sz w:val="24"/>
          <w:szCs w:val="24"/>
          <w:lang w:eastAsia="ru-RU"/>
        </w:rPr>
      </w:pPr>
    </w:p>
    <w:p w:rsidR="004032E5" w:rsidRPr="000E68DC" w:rsidRDefault="004032E5" w:rsidP="005B11CF">
      <w:pPr>
        <w:pStyle w:val="a9"/>
        <w:numPr>
          <w:ilvl w:val="1"/>
          <w:numId w:val="11"/>
        </w:numPr>
        <w:tabs>
          <w:tab w:val="left" w:pos="426"/>
        </w:tabs>
        <w:ind w:left="0" w:firstLine="0"/>
        <w:jc w:val="both"/>
      </w:pPr>
      <w:r w:rsidRPr="000E68DC">
        <w:t xml:space="preserve">Стороны освобождаются от ответственности за частичное или полное неисполнение обязательств по Договору по причине возникновения обстоятельств непреодолимой силы, а именно: пожар, наводнение, землетрясение и т.д. </w:t>
      </w:r>
    </w:p>
    <w:p w:rsidR="004032E5" w:rsidRPr="000E68DC" w:rsidRDefault="004032E5" w:rsidP="005B11CF">
      <w:pPr>
        <w:numPr>
          <w:ilvl w:val="1"/>
          <w:numId w:val="11"/>
        </w:numPr>
        <w:tabs>
          <w:tab w:val="left" w:pos="0"/>
          <w:tab w:val="left" w:pos="426"/>
          <w:tab w:val="left" w:pos="993"/>
        </w:tabs>
        <w:spacing w:after="0" w:line="240" w:lineRule="auto"/>
        <w:ind w:left="0" w:firstLine="0"/>
        <w:jc w:val="both"/>
        <w:rPr>
          <w:rFonts w:ascii="Times New Roman" w:eastAsia="Times New Roman" w:hAnsi="Times New Roman" w:cs="Times New Roman"/>
          <w:sz w:val="24"/>
          <w:szCs w:val="24"/>
          <w:lang w:eastAsia="ru-RU"/>
        </w:rPr>
      </w:pPr>
      <w:r w:rsidRPr="000E68DC">
        <w:rPr>
          <w:rFonts w:ascii="Times New Roman" w:eastAsia="Times New Roman" w:hAnsi="Times New Roman" w:cs="Times New Roman"/>
          <w:sz w:val="24"/>
          <w:szCs w:val="24"/>
          <w:lang w:eastAsia="ru-RU"/>
        </w:rPr>
        <w:t>Сторона, которая не может выполнить своих обязательств по настоящему Договору, незамедлительно уведомляет другую Сторону о возникновении или прекращении обстоятельств непреодолимой силы.</w:t>
      </w:r>
    </w:p>
    <w:p w:rsidR="004032E5" w:rsidRPr="000E68DC" w:rsidRDefault="004032E5" w:rsidP="005B11CF">
      <w:pPr>
        <w:numPr>
          <w:ilvl w:val="1"/>
          <w:numId w:val="11"/>
        </w:numPr>
        <w:tabs>
          <w:tab w:val="left" w:pos="0"/>
          <w:tab w:val="left" w:pos="426"/>
          <w:tab w:val="left" w:pos="993"/>
        </w:tabs>
        <w:spacing w:after="0" w:line="240" w:lineRule="auto"/>
        <w:ind w:left="0" w:firstLine="0"/>
        <w:jc w:val="both"/>
        <w:rPr>
          <w:rFonts w:ascii="Times New Roman" w:eastAsia="Times New Roman" w:hAnsi="Times New Roman" w:cs="Times New Roman"/>
          <w:sz w:val="24"/>
          <w:szCs w:val="24"/>
          <w:lang w:eastAsia="ru-RU"/>
        </w:rPr>
      </w:pPr>
      <w:r w:rsidRPr="000E68DC">
        <w:rPr>
          <w:rFonts w:ascii="Times New Roman" w:eastAsia="Times New Roman" w:hAnsi="Times New Roman" w:cs="Times New Roman"/>
          <w:sz w:val="24"/>
          <w:szCs w:val="24"/>
          <w:lang w:eastAsia="ru-RU"/>
        </w:rPr>
        <w:t>В случае, если указанные обстоятельства продолжаются более одного месяца, любая из Сторон может прекратить Договор. В этом случае Договор прекращается в неисполненной части. Стороны осуществляют окончательные расчеты по исполненной и неисполненной частям.</w:t>
      </w:r>
    </w:p>
    <w:p w:rsidR="004032E5" w:rsidRPr="000E68DC" w:rsidRDefault="004032E5" w:rsidP="005B11CF">
      <w:pPr>
        <w:numPr>
          <w:ilvl w:val="1"/>
          <w:numId w:val="11"/>
        </w:numPr>
        <w:tabs>
          <w:tab w:val="left" w:pos="0"/>
          <w:tab w:val="left" w:pos="426"/>
          <w:tab w:val="left" w:pos="993"/>
        </w:tabs>
        <w:spacing w:after="0" w:line="240" w:lineRule="auto"/>
        <w:ind w:left="0" w:firstLine="0"/>
        <w:jc w:val="both"/>
        <w:rPr>
          <w:rFonts w:ascii="Times New Roman" w:eastAsia="Times New Roman" w:hAnsi="Times New Roman" w:cs="Times New Roman"/>
          <w:sz w:val="24"/>
          <w:szCs w:val="24"/>
          <w:lang w:eastAsia="ru-RU"/>
        </w:rPr>
      </w:pPr>
      <w:r w:rsidRPr="000E68DC">
        <w:rPr>
          <w:rFonts w:ascii="Times New Roman" w:eastAsia="Times New Roman" w:hAnsi="Times New Roman" w:cs="Times New Roman"/>
          <w:sz w:val="24"/>
          <w:szCs w:val="24"/>
          <w:lang w:eastAsia="ru-RU"/>
        </w:rPr>
        <w:t xml:space="preserve">Обстоятельства непреодолимой силы будут считаться форс-мажором при подтверждении их в установленном </w:t>
      </w:r>
      <w:r w:rsidR="00AF788A" w:rsidRPr="000E68DC">
        <w:rPr>
          <w:rFonts w:ascii="Times New Roman" w:eastAsia="Times New Roman" w:hAnsi="Times New Roman" w:cs="Times New Roman"/>
          <w:sz w:val="24"/>
          <w:szCs w:val="24"/>
          <w:lang w:eastAsia="ru-RU"/>
        </w:rPr>
        <w:t>порядке, уполномоченными</w:t>
      </w:r>
      <w:r w:rsidRPr="000E68DC">
        <w:rPr>
          <w:rFonts w:ascii="Times New Roman" w:eastAsia="Times New Roman" w:hAnsi="Times New Roman" w:cs="Times New Roman"/>
          <w:sz w:val="24"/>
          <w:szCs w:val="24"/>
          <w:lang w:eastAsia="ru-RU"/>
        </w:rPr>
        <w:t xml:space="preserve"> на то органами.</w:t>
      </w:r>
    </w:p>
    <w:p w:rsidR="004032E5" w:rsidRPr="000E68DC" w:rsidRDefault="004032E5" w:rsidP="00B875C5">
      <w:pPr>
        <w:tabs>
          <w:tab w:val="left" w:pos="0"/>
          <w:tab w:val="left" w:pos="993"/>
        </w:tabs>
        <w:spacing w:after="0" w:line="240" w:lineRule="auto"/>
        <w:jc w:val="both"/>
        <w:rPr>
          <w:rFonts w:ascii="Times New Roman" w:eastAsia="Times New Roman" w:hAnsi="Times New Roman" w:cs="Times New Roman"/>
          <w:sz w:val="24"/>
          <w:szCs w:val="24"/>
          <w:lang w:eastAsia="ru-RU"/>
        </w:rPr>
      </w:pPr>
    </w:p>
    <w:p w:rsidR="004032E5" w:rsidRPr="000E68DC" w:rsidRDefault="00362EA2" w:rsidP="00362EA2">
      <w:pPr>
        <w:tabs>
          <w:tab w:val="left" w:pos="0"/>
          <w:tab w:val="left" w:pos="993"/>
        </w:tabs>
        <w:spacing w:after="0" w:line="240" w:lineRule="auto"/>
        <w:jc w:val="center"/>
        <w:rPr>
          <w:rFonts w:ascii="Times New Roman" w:eastAsia="Times New Roman" w:hAnsi="Times New Roman" w:cs="Times New Roman"/>
          <w:b/>
          <w:sz w:val="24"/>
          <w:szCs w:val="24"/>
          <w:lang w:eastAsia="ru-RU"/>
        </w:rPr>
      </w:pPr>
      <w:r w:rsidRPr="000E68DC">
        <w:rPr>
          <w:rFonts w:ascii="Times New Roman" w:eastAsia="Times New Roman" w:hAnsi="Times New Roman" w:cs="Times New Roman"/>
          <w:b/>
          <w:sz w:val="24"/>
          <w:szCs w:val="24"/>
          <w:lang w:eastAsia="ru-RU"/>
        </w:rPr>
        <w:t xml:space="preserve">6. </w:t>
      </w:r>
      <w:r w:rsidR="004032E5" w:rsidRPr="000E68DC">
        <w:rPr>
          <w:rFonts w:ascii="Times New Roman" w:eastAsia="Times New Roman" w:hAnsi="Times New Roman" w:cs="Times New Roman"/>
          <w:b/>
          <w:sz w:val="24"/>
          <w:szCs w:val="24"/>
          <w:lang w:eastAsia="ru-RU"/>
        </w:rPr>
        <w:t>РАЗРЕШЕНИЕ СПОРОВ</w:t>
      </w:r>
    </w:p>
    <w:p w:rsidR="004032E5" w:rsidRPr="000E68DC" w:rsidRDefault="004032E5" w:rsidP="00B875C5">
      <w:pPr>
        <w:tabs>
          <w:tab w:val="left" w:pos="0"/>
          <w:tab w:val="left" w:pos="993"/>
        </w:tabs>
        <w:spacing w:after="0" w:line="240" w:lineRule="auto"/>
        <w:rPr>
          <w:rFonts w:ascii="Times New Roman" w:eastAsia="Times New Roman" w:hAnsi="Times New Roman" w:cs="Times New Roman"/>
          <w:b/>
          <w:sz w:val="24"/>
          <w:szCs w:val="24"/>
          <w:lang w:eastAsia="ru-RU"/>
        </w:rPr>
      </w:pPr>
    </w:p>
    <w:p w:rsidR="004032E5" w:rsidRPr="000E68DC" w:rsidRDefault="004032E5" w:rsidP="00362EA2">
      <w:pPr>
        <w:pStyle w:val="a9"/>
        <w:numPr>
          <w:ilvl w:val="1"/>
          <w:numId w:val="12"/>
        </w:numPr>
        <w:tabs>
          <w:tab w:val="left" w:pos="0"/>
          <w:tab w:val="left" w:pos="426"/>
        </w:tabs>
        <w:ind w:left="0" w:firstLine="0"/>
        <w:jc w:val="both"/>
      </w:pPr>
      <w:r w:rsidRPr="000E68DC">
        <w:t>Любые споры или противоречия, которые могут возникнуть в связи с настоящим Договором, решаются Сторонами по возможности путем переговоров.</w:t>
      </w:r>
    </w:p>
    <w:p w:rsidR="004032E5" w:rsidRPr="000E68DC" w:rsidRDefault="004032E5" w:rsidP="00362EA2">
      <w:pPr>
        <w:numPr>
          <w:ilvl w:val="1"/>
          <w:numId w:val="12"/>
        </w:numPr>
        <w:tabs>
          <w:tab w:val="left" w:pos="0"/>
          <w:tab w:val="left" w:pos="426"/>
          <w:tab w:val="left" w:pos="993"/>
        </w:tabs>
        <w:spacing w:after="0" w:line="240" w:lineRule="auto"/>
        <w:ind w:left="0" w:firstLine="0"/>
        <w:jc w:val="both"/>
        <w:rPr>
          <w:rFonts w:ascii="Times New Roman" w:eastAsia="Times New Roman" w:hAnsi="Times New Roman" w:cs="Times New Roman"/>
          <w:sz w:val="24"/>
          <w:szCs w:val="24"/>
          <w:lang w:eastAsia="ru-RU"/>
        </w:rPr>
      </w:pPr>
      <w:r w:rsidRPr="000E68DC">
        <w:rPr>
          <w:rFonts w:ascii="Times New Roman" w:eastAsia="Times New Roman" w:hAnsi="Times New Roman" w:cs="Times New Roman"/>
          <w:sz w:val="24"/>
          <w:szCs w:val="24"/>
          <w:lang w:eastAsia="ru-RU"/>
        </w:rPr>
        <w:t>При не достижении согласия по спорам настоящего договора они передаются в суд</w:t>
      </w:r>
      <w:r w:rsidR="00AF788A" w:rsidRPr="000E68DC">
        <w:rPr>
          <w:rFonts w:ascii="Times New Roman" w:eastAsia="Times New Roman" w:hAnsi="Times New Roman" w:cs="Times New Roman"/>
          <w:sz w:val="24"/>
          <w:szCs w:val="24"/>
          <w:lang w:val="uz-Cyrl-UZ" w:eastAsia="ru-RU"/>
        </w:rPr>
        <w:t xml:space="preserve"> по месту нахождения Банка</w:t>
      </w:r>
      <w:r w:rsidRPr="000E68DC">
        <w:rPr>
          <w:rFonts w:ascii="Times New Roman" w:eastAsia="Times New Roman" w:hAnsi="Times New Roman" w:cs="Times New Roman"/>
          <w:sz w:val="24"/>
          <w:szCs w:val="24"/>
          <w:lang w:eastAsia="ru-RU"/>
        </w:rPr>
        <w:t>.</w:t>
      </w:r>
    </w:p>
    <w:p w:rsidR="004032E5" w:rsidRPr="000E68DC" w:rsidRDefault="004032E5" w:rsidP="00B875C5">
      <w:pPr>
        <w:tabs>
          <w:tab w:val="left" w:pos="993"/>
        </w:tabs>
        <w:spacing w:after="0" w:line="240" w:lineRule="auto"/>
        <w:rPr>
          <w:rFonts w:ascii="Times New Roman" w:eastAsia="Times New Roman" w:hAnsi="Times New Roman" w:cs="Times New Roman"/>
          <w:sz w:val="24"/>
          <w:szCs w:val="24"/>
          <w:lang w:eastAsia="ru-RU"/>
        </w:rPr>
      </w:pPr>
    </w:p>
    <w:p w:rsidR="004032E5" w:rsidRPr="000E68DC" w:rsidRDefault="00362EA2" w:rsidP="00362EA2">
      <w:pPr>
        <w:tabs>
          <w:tab w:val="left" w:pos="993"/>
        </w:tabs>
        <w:spacing w:after="0" w:line="240" w:lineRule="auto"/>
        <w:jc w:val="center"/>
        <w:rPr>
          <w:rFonts w:ascii="Times New Roman" w:eastAsia="Times New Roman" w:hAnsi="Times New Roman" w:cs="Times New Roman"/>
          <w:b/>
          <w:sz w:val="24"/>
          <w:szCs w:val="24"/>
          <w:lang w:eastAsia="ru-RU"/>
        </w:rPr>
      </w:pPr>
      <w:r w:rsidRPr="000E68DC">
        <w:rPr>
          <w:rFonts w:ascii="Times New Roman" w:eastAsia="Times New Roman" w:hAnsi="Times New Roman" w:cs="Times New Roman"/>
          <w:b/>
          <w:sz w:val="24"/>
          <w:szCs w:val="24"/>
          <w:lang w:eastAsia="ru-RU"/>
        </w:rPr>
        <w:t xml:space="preserve">7. </w:t>
      </w:r>
      <w:r w:rsidR="004032E5" w:rsidRPr="000E68DC">
        <w:rPr>
          <w:rFonts w:ascii="Times New Roman" w:eastAsia="Times New Roman" w:hAnsi="Times New Roman" w:cs="Times New Roman"/>
          <w:b/>
          <w:sz w:val="24"/>
          <w:szCs w:val="24"/>
          <w:lang w:eastAsia="ru-RU"/>
        </w:rPr>
        <w:t>ОБЩИЕ ПОЛОЖЕНИЯ</w:t>
      </w:r>
    </w:p>
    <w:p w:rsidR="004032E5" w:rsidRPr="000E68DC" w:rsidRDefault="004032E5" w:rsidP="00B875C5">
      <w:pPr>
        <w:tabs>
          <w:tab w:val="left" w:pos="426"/>
          <w:tab w:val="left" w:pos="993"/>
        </w:tabs>
        <w:spacing w:after="0" w:line="240" w:lineRule="auto"/>
        <w:jc w:val="both"/>
        <w:rPr>
          <w:rFonts w:ascii="Times New Roman" w:eastAsia="Times New Roman" w:hAnsi="Times New Roman" w:cs="Times New Roman"/>
          <w:sz w:val="24"/>
          <w:szCs w:val="24"/>
          <w:lang w:eastAsia="ru-RU"/>
        </w:rPr>
      </w:pPr>
    </w:p>
    <w:p w:rsidR="004032E5" w:rsidRPr="000E68DC" w:rsidRDefault="004032E5" w:rsidP="00362EA2">
      <w:pPr>
        <w:pStyle w:val="a9"/>
        <w:numPr>
          <w:ilvl w:val="1"/>
          <w:numId w:val="13"/>
        </w:numPr>
        <w:tabs>
          <w:tab w:val="left" w:pos="0"/>
          <w:tab w:val="left" w:pos="426"/>
        </w:tabs>
        <w:ind w:left="0" w:firstLine="0"/>
        <w:jc w:val="both"/>
      </w:pPr>
      <w:r w:rsidRPr="000E68DC">
        <w:t>За неисполнение или ненадлежащее исполнение обязательств по настоящему Договору Стороны несут ответственность, установленную законодательством РУз и Унифицированным правилам и обычаям для документарных аккредитивов UCP 600.</w:t>
      </w:r>
    </w:p>
    <w:p w:rsidR="004032E5" w:rsidRPr="000E68DC" w:rsidRDefault="004032E5" w:rsidP="00362EA2">
      <w:pPr>
        <w:numPr>
          <w:ilvl w:val="1"/>
          <w:numId w:val="13"/>
        </w:numPr>
        <w:tabs>
          <w:tab w:val="left" w:pos="426"/>
          <w:tab w:val="left" w:pos="993"/>
        </w:tabs>
        <w:spacing w:after="0" w:line="240" w:lineRule="auto"/>
        <w:ind w:left="0" w:firstLine="0"/>
        <w:jc w:val="both"/>
        <w:rPr>
          <w:rFonts w:ascii="Times New Roman" w:eastAsia="Times New Roman" w:hAnsi="Times New Roman" w:cs="Times New Roman"/>
          <w:sz w:val="24"/>
          <w:szCs w:val="24"/>
          <w:lang w:eastAsia="ru-RU"/>
        </w:rPr>
      </w:pPr>
      <w:r w:rsidRPr="000E68DC">
        <w:rPr>
          <w:rFonts w:ascii="Times New Roman" w:eastAsia="Times New Roman" w:hAnsi="Times New Roman" w:cs="Times New Roman"/>
          <w:sz w:val="24"/>
          <w:szCs w:val="24"/>
          <w:lang w:eastAsia="ru-RU"/>
        </w:rPr>
        <w:t xml:space="preserve">Условия настоящего договора могут быть изменены по взаимной договоренности сторон. </w:t>
      </w:r>
    </w:p>
    <w:p w:rsidR="004032E5" w:rsidRPr="000E68DC" w:rsidRDefault="004032E5" w:rsidP="00362EA2">
      <w:pPr>
        <w:numPr>
          <w:ilvl w:val="1"/>
          <w:numId w:val="13"/>
        </w:numPr>
        <w:tabs>
          <w:tab w:val="left" w:pos="426"/>
          <w:tab w:val="left" w:pos="993"/>
        </w:tabs>
        <w:spacing w:after="0" w:line="240" w:lineRule="auto"/>
        <w:ind w:left="0" w:firstLine="0"/>
        <w:jc w:val="both"/>
        <w:rPr>
          <w:rFonts w:ascii="Times New Roman" w:eastAsia="Times New Roman" w:hAnsi="Times New Roman" w:cs="Times New Roman"/>
          <w:sz w:val="24"/>
          <w:szCs w:val="24"/>
          <w:lang w:eastAsia="ru-RU"/>
        </w:rPr>
      </w:pPr>
      <w:r w:rsidRPr="000E68DC">
        <w:rPr>
          <w:rFonts w:ascii="Times New Roman" w:eastAsia="Times New Roman" w:hAnsi="Times New Roman" w:cs="Times New Roman"/>
          <w:sz w:val="24"/>
          <w:szCs w:val="24"/>
          <w:lang w:eastAsia="ru-RU"/>
        </w:rPr>
        <w:t>Все изменения настоящего договора оформляются дополнительными соглашениями.</w:t>
      </w:r>
    </w:p>
    <w:p w:rsidR="004032E5" w:rsidRPr="000E68DC" w:rsidRDefault="004032E5" w:rsidP="00362EA2">
      <w:pPr>
        <w:numPr>
          <w:ilvl w:val="1"/>
          <w:numId w:val="13"/>
        </w:numPr>
        <w:tabs>
          <w:tab w:val="left" w:pos="426"/>
          <w:tab w:val="left" w:pos="993"/>
        </w:tabs>
        <w:spacing w:after="0" w:line="240" w:lineRule="auto"/>
        <w:ind w:left="0" w:firstLine="0"/>
        <w:jc w:val="both"/>
        <w:rPr>
          <w:rFonts w:ascii="Times New Roman" w:eastAsia="Times New Roman" w:hAnsi="Times New Roman" w:cs="Times New Roman"/>
          <w:sz w:val="24"/>
          <w:szCs w:val="24"/>
          <w:lang w:eastAsia="ru-RU"/>
        </w:rPr>
      </w:pPr>
      <w:r w:rsidRPr="000E68DC">
        <w:rPr>
          <w:rFonts w:ascii="Times New Roman" w:eastAsia="Times New Roman" w:hAnsi="Times New Roman" w:cs="Times New Roman"/>
          <w:sz w:val="24"/>
          <w:szCs w:val="24"/>
          <w:lang w:eastAsia="ru-RU"/>
        </w:rPr>
        <w:t>Стороны договариваются о том, что в случае, если какая-либо из сторон в период действия</w:t>
      </w:r>
      <w:r w:rsidR="00A371D4" w:rsidRPr="000E68DC">
        <w:rPr>
          <w:rFonts w:ascii="Times New Roman" w:eastAsia="Times New Roman" w:hAnsi="Times New Roman" w:cs="Times New Roman"/>
          <w:sz w:val="24"/>
          <w:szCs w:val="24"/>
          <w:lang w:eastAsia="ru-RU"/>
        </w:rPr>
        <w:t xml:space="preserve"> </w:t>
      </w:r>
      <w:r w:rsidRPr="000E68DC">
        <w:rPr>
          <w:rFonts w:ascii="Times New Roman" w:eastAsia="Times New Roman" w:hAnsi="Times New Roman" w:cs="Times New Roman"/>
          <w:sz w:val="24"/>
          <w:szCs w:val="24"/>
          <w:lang w:eastAsia="ru-RU"/>
        </w:rPr>
        <w:t>настоящего договора будет претерпевать какие-либо реорганизации и другие изменения юридического статуса, настоящий договор будет сохранять свою силу и правопреемник стороны, претерпевшей изменения, будет являться правопреемником настоящего договора с сохранением всех изложенных в нем обязательств.</w:t>
      </w:r>
    </w:p>
    <w:p w:rsidR="004032E5" w:rsidRPr="000E68DC" w:rsidRDefault="004032E5" w:rsidP="00362EA2">
      <w:pPr>
        <w:numPr>
          <w:ilvl w:val="1"/>
          <w:numId w:val="13"/>
        </w:numPr>
        <w:tabs>
          <w:tab w:val="left" w:pos="426"/>
          <w:tab w:val="left" w:pos="993"/>
        </w:tabs>
        <w:spacing w:after="0" w:line="240" w:lineRule="auto"/>
        <w:ind w:left="0" w:firstLine="0"/>
        <w:jc w:val="both"/>
        <w:rPr>
          <w:rFonts w:ascii="Times New Roman" w:eastAsia="Times New Roman" w:hAnsi="Times New Roman" w:cs="Times New Roman"/>
          <w:sz w:val="24"/>
          <w:szCs w:val="24"/>
          <w:lang w:eastAsia="ru-RU"/>
        </w:rPr>
      </w:pPr>
      <w:r w:rsidRPr="000E68DC">
        <w:rPr>
          <w:rFonts w:ascii="Times New Roman" w:eastAsia="Times New Roman" w:hAnsi="Times New Roman" w:cs="Times New Roman"/>
          <w:sz w:val="24"/>
          <w:szCs w:val="24"/>
          <w:lang w:eastAsia="ru-RU"/>
        </w:rPr>
        <w:t>В случае если произойдет прекращение деятельности в качестве самостоятельного юридического лица одной, либо сразу обеих сторон, новый орган или организация, принимающая на себя прежние, либо аналогичные прежним функции и обязанности замещаемой стороны, будет выступать в качестве правопреемника ликвидированной стороны по выполнению обязательств по настоящему договору.</w:t>
      </w:r>
    </w:p>
    <w:p w:rsidR="004032E5" w:rsidRPr="000E68DC" w:rsidRDefault="004032E5" w:rsidP="00362EA2">
      <w:pPr>
        <w:numPr>
          <w:ilvl w:val="1"/>
          <w:numId w:val="13"/>
        </w:numPr>
        <w:tabs>
          <w:tab w:val="left" w:pos="426"/>
          <w:tab w:val="left" w:pos="993"/>
        </w:tabs>
        <w:spacing w:after="0" w:line="240" w:lineRule="auto"/>
        <w:ind w:left="0" w:firstLine="0"/>
        <w:jc w:val="both"/>
        <w:rPr>
          <w:rFonts w:ascii="Times New Roman" w:eastAsia="Times New Roman" w:hAnsi="Times New Roman" w:cs="Times New Roman"/>
          <w:sz w:val="24"/>
          <w:szCs w:val="24"/>
          <w:lang w:eastAsia="ru-RU"/>
        </w:rPr>
      </w:pPr>
      <w:r w:rsidRPr="000E68DC">
        <w:rPr>
          <w:rFonts w:ascii="Times New Roman" w:eastAsia="Times New Roman" w:hAnsi="Times New Roman" w:cs="Times New Roman"/>
          <w:sz w:val="24"/>
          <w:szCs w:val="24"/>
          <w:lang w:eastAsia="ru-RU"/>
        </w:rPr>
        <w:t>Во всем, что не предусмотрено настоящим договором, стороны руководствуются действующим законодательством Республики Узбекистан.</w:t>
      </w:r>
    </w:p>
    <w:p w:rsidR="004032E5" w:rsidRPr="000E68DC" w:rsidRDefault="004032E5" w:rsidP="00362EA2">
      <w:pPr>
        <w:numPr>
          <w:ilvl w:val="1"/>
          <w:numId w:val="13"/>
        </w:numPr>
        <w:tabs>
          <w:tab w:val="left" w:pos="426"/>
          <w:tab w:val="left" w:pos="993"/>
        </w:tabs>
        <w:spacing w:after="0" w:line="240" w:lineRule="auto"/>
        <w:ind w:left="0" w:firstLine="0"/>
        <w:jc w:val="both"/>
        <w:rPr>
          <w:rFonts w:ascii="Times New Roman" w:eastAsia="Times New Roman" w:hAnsi="Times New Roman" w:cs="Times New Roman"/>
          <w:sz w:val="24"/>
          <w:szCs w:val="24"/>
          <w:lang w:eastAsia="ru-RU"/>
        </w:rPr>
      </w:pPr>
      <w:r w:rsidRPr="000E68DC">
        <w:rPr>
          <w:rFonts w:ascii="Times New Roman" w:eastAsia="Times New Roman" w:hAnsi="Times New Roman" w:cs="Times New Roman"/>
          <w:sz w:val="24"/>
          <w:szCs w:val="24"/>
          <w:lang w:eastAsia="ru-RU"/>
        </w:rPr>
        <w:t>Договор вступает в силу от даты его подписания обеими сторонами и действует до полного исполнения Приказодателем перед Банком всех обязательств, предусмотренных настоящим договором.</w:t>
      </w:r>
    </w:p>
    <w:p w:rsidR="004032E5" w:rsidRPr="000E68DC" w:rsidRDefault="004032E5" w:rsidP="00362EA2">
      <w:pPr>
        <w:numPr>
          <w:ilvl w:val="1"/>
          <w:numId w:val="13"/>
        </w:numPr>
        <w:tabs>
          <w:tab w:val="left" w:pos="426"/>
          <w:tab w:val="left" w:pos="993"/>
        </w:tabs>
        <w:spacing w:after="0" w:line="240" w:lineRule="auto"/>
        <w:ind w:left="0" w:firstLine="0"/>
        <w:jc w:val="both"/>
        <w:rPr>
          <w:rFonts w:ascii="Times New Roman" w:eastAsia="Times New Roman" w:hAnsi="Times New Roman" w:cs="Times New Roman"/>
          <w:sz w:val="24"/>
          <w:szCs w:val="24"/>
          <w:lang w:eastAsia="ru-RU"/>
        </w:rPr>
      </w:pPr>
      <w:r w:rsidRPr="000E68DC">
        <w:rPr>
          <w:rFonts w:ascii="Times New Roman" w:eastAsia="Times New Roman" w:hAnsi="Times New Roman" w:cs="Times New Roman"/>
          <w:sz w:val="24"/>
          <w:szCs w:val="24"/>
          <w:lang w:eastAsia="ru-RU"/>
        </w:rPr>
        <w:lastRenderedPageBreak/>
        <w:t xml:space="preserve">Стороны настоящим принимают на себя обязательство обеспечить строгую конфиденциальность данного договора и не раскрывать его третьей стороне без взаимного согласия. </w:t>
      </w:r>
    </w:p>
    <w:p w:rsidR="004032E5" w:rsidRPr="000E68DC" w:rsidRDefault="004032E5" w:rsidP="00362EA2">
      <w:pPr>
        <w:numPr>
          <w:ilvl w:val="1"/>
          <w:numId w:val="13"/>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0E68DC">
        <w:rPr>
          <w:rFonts w:ascii="Times New Roman" w:eastAsia="Times New Roman" w:hAnsi="Times New Roman" w:cs="Times New Roman"/>
          <w:sz w:val="24"/>
          <w:szCs w:val="24"/>
          <w:lang w:eastAsia="ru-RU"/>
        </w:rPr>
        <w:t>Договор составлен в двух экземплярах, каждый из которых имеет статус юридического документа и вручен по одному экземпляру каждой из сторон.</w:t>
      </w:r>
    </w:p>
    <w:p w:rsidR="004032E5" w:rsidRPr="000E68DC" w:rsidRDefault="004032E5" w:rsidP="00362EA2">
      <w:pPr>
        <w:numPr>
          <w:ilvl w:val="1"/>
          <w:numId w:val="13"/>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0E68DC">
        <w:rPr>
          <w:rFonts w:ascii="Times New Roman" w:eastAsia="Times New Roman" w:hAnsi="Times New Roman" w:cs="Times New Roman"/>
          <w:sz w:val="24"/>
          <w:szCs w:val="24"/>
          <w:lang w:eastAsia="ru-RU"/>
        </w:rPr>
        <w:t>Приказодатель, подписывая настоящий договор, подтверждает, что с условиями Приложения №1 к настоящему Договору ознакомлен, согласен и не имеет каких – либо претензий.</w:t>
      </w:r>
    </w:p>
    <w:p w:rsidR="00B875C5" w:rsidRPr="000E68DC" w:rsidRDefault="00B875C5" w:rsidP="00B875C5">
      <w:pPr>
        <w:tabs>
          <w:tab w:val="left" w:pos="1134"/>
        </w:tabs>
        <w:spacing w:after="0" w:line="240" w:lineRule="auto"/>
        <w:jc w:val="both"/>
        <w:rPr>
          <w:rFonts w:ascii="Times New Roman" w:eastAsia="Times New Roman" w:hAnsi="Times New Roman" w:cs="Times New Roman"/>
          <w:sz w:val="24"/>
          <w:szCs w:val="24"/>
          <w:lang w:eastAsia="ru-RU"/>
        </w:rPr>
      </w:pPr>
    </w:p>
    <w:p w:rsidR="00725DF5" w:rsidRPr="000E68DC" w:rsidRDefault="00362EA2" w:rsidP="00362EA2">
      <w:pPr>
        <w:pStyle w:val="a9"/>
        <w:ind w:left="0"/>
        <w:jc w:val="center"/>
        <w:rPr>
          <w:b/>
        </w:rPr>
      </w:pPr>
      <w:r w:rsidRPr="000E68DC">
        <w:rPr>
          <w:b/>
        </w:rPr>
        <w:t xml:space="preserve">8. </w:t>
      </w:r>
      <w:r w:rsidR="0021492E" w:rsidRPr="000E68DC">
        <w:rPr>
          <w:b/>
        </w:rPr>
        <w:t>ОБЩИЕ ПОЛОЖЕНИЯ</w:t>
      </w:r>
    </w:p>
    <w:p w:rsidR="0021492E" w:rsidRPr="000E68DC" w:rsidRDefault="0021492E" w:rsidP="00B875C5">
      <w:pPr>
        <w:spacing w:after="0" w:line="240" w:lineRule="auto"/>
        <w:jc w:val="center"/>
        <w:rPr>
          <w:rFonts w:ascii="Times New Roman" w:hAnsi="Times New Roman" w:cs="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21492E" w:rsidRPr="00F561E9" w:rsidTr="0021492E">
        <w:tc>
          <w:tcPr>
            <w:tcW w:w="4998" w:type="dxa"/>
          </w:tcPr>
          <w:p w:rsidR="0021492E" w:rsidRPr="000E68DC" w:rsidRDefault="0021492E" w:rsidP="00B875C5">
            <w:pPr>
              <w:jc w:val="center"/>
              <w:rPr>
                <w:rFonts w:ascii="Times New Roman" w:hAnsi="Times New Roman" w:cs="Times New Roman"/>
                <w:b/>
                <w:sz w:val="24"/>
                <w:szCs w:val="24"/>
              </w:rPr>
            </w:pPr>
            <w:r w:rsidRPr="000E68DC">
              <w:rPr>
                <w:rFonts w:ascii="Times New Roman" w:hAnsi="Times New Roman" w:cs="Times New Roman"/>
                <w:b/>
                <w:sz w:val="24"/>
                <w:szCs w:val="24"/>
              </w:rPr>
              <w:t xml:space="preserve">«Банк» </w:t>
            </w:r>
          </w:p>
          <w:p w:rsidR="0021492E" w:rsidRPr="000E68DC" w:rsidRDefault="0021492E" w:rsidP="00B875C5">
            <w:pPr>
              <w:jc w:val="center"/>
              <w:rPr>
                <w:rFonts w:ascii="Times New Roman" w:hAnsi="Times New Roman" w:cs="Times New Roman"/>
                <w:b/>
                <w:sz w:val="24"/>
                <w:szCs w:val="24"/>
              </w:rPr>
            </w:pPr>
            <w:r w:rsidRPr="000E68DC">
              <w:rPr>
                <w:rFonts w:ascii="Times New Roman" w:hAnsi="Times New Roman" w:cs="Times New Roman"/>
                <w:b/>
                <w:sz w:val="24"/>
                <w:szCs w:val="24"/>
              </w:rPr>
              <w:t>АКБ «</w:t>
            </w:r>
            <w:r w:rsidRPr="000E68DC">
              <w:rPr>
                <w:rFonts w:ascii="Times New Roman" w:hAnsi="Times New Roman" w:cs="Times New Roman"/>
                <w:b/>
                <w:sz w:val="24"/>
                <w:szCs w:val="24"/>
                <w:lang w:val="en-US"/>
              </w:rPr>
              <w:t>InFinBank</w:t>
            </w:r>
            <w:r w:rsidRPr="000E68DC">
              <w:rPr>
                <w:rFonts w:ascii="Times New Roman" w:hAnsi="Times New Roman" w:cs="Times New Roman"/>
                <w:b/>
                <w:sz w:val="24"/>
                <w:szCs w:val="24"/>
              </w:rPr>
              <w:t>»</w:t>
            </w:r>
          </w:p>
          <w:p w:rsidR="0021492E" w:rsidRPr="000E68DC" w:rsidRDefault="0021492E" w:rsidP="00B875C5">
            <w:pPr>
              <w:jc w:val="center"/>
              <w:rPr>
                <w:rFonts w:ascii="Times New Roman" w:hAnsi="Times New Roman" w:cs="Times New Roman"/>
                <w:sz w:val="24"/>
                <w:szCs w:val="24"/>
              </w:rPr>
            </w:pPr>
          </w:p>
          <w:p w:rsidR="0021492E" w:rsidRPr="000E68DC" w:rsidRDefault="0021492E" w:rsidP="00B875C5">
            <w:pPr>
              <w:jc w:val="center"/>
              <w:rPr>
                <w:rFonts w:ascii="Times New Roman" w:hAnsi="Times New Roman" w:cs="Times New Roman"/>
                <w:sz w:val="24"/>
                <w:szCs w:val="24"/>
              </w:rPr>
            </w:pPr>
          </w:p>
          <w:p w:rsidR="0021492E" w:rsidRPr="000E68DC" w:rsidRDefault="0021492E" w:rsidP="00B875C5">
            <w:pPr>
              <w:jc w:val="center"/>
              <w:rPr>
                <w:rFonts w:ascii="Times New Roman" w:hAnsi="Times New Roman" w:cs="Times New Roman"/>
                <w:sz w:val="24"/>
                <w:szCs w:val="24"/>
              </w:rPr>
            </w:pPr>
          </w:p>
          <w:p w:rsidR="0021492E" w:rsidRPr="000E68DC" w:rsidRDefault="0021492E" w:rsidP="00B875C5">
            <w:pPr>
              <w:jc w:val="center"/>
              <w:rPr>
                <w:rFonts w:ascii="Times New Roman" w:hAnsi="Times New Roman" w:cs="Times New Roman"/>
                <w:sz w:val="24"/>
                <w:szCs w:val="24"/>
              </w:rPr>
            </w:pPr>
          </w:p>
          <w:p w:rsidR="0021492E" w:rsidRPr="000E68DC" w:rsidRDefault="0021492E" w:rsidP="00B875C5">
            <w:pPr>
              <w:jc w:val="center"/>
              <w:rPr>
                <w:rFonts w:ascii="Times New Roman" w:hAnsi="Times New Roman" w:cs="Times New Roman"/>
                <w:sz w:val="24"/>
                <w:szCs w:val="24"/>
              </w:rPr>
            </w:pPr>
          </w:p>
          <w:p w:rsidR="0021492E" w:rsidRPr="000E68DC" w:rsidRDefault="0021492E" w:rsidP="00B875C5">
            <w:pPr>
              <w:jc w:val="center"/>
              <w:rPr>
                <w:rFonts w:ascii="Times New Roman" w:hAnsi="Times New Roman" w:cs="Times New Roman"/>
                <w:sz w:val="24"/>
                <w:szCs w:val="24"/>
              </w:rPr>
            </w:pPr>
            <w:r w:rsidRPr="000E68DC">
              <w:rPr>
                <w:rFonts w:ascii="Times New Roman" w:hAnsi="Times New Roman" w:cs="Times New Roman"/>
                <w:sz w:val="24"/>
                <w:szCs w:val="24"/>
              </w:rPr>
              <w:t xml:space="preserve">Управляющий </w:t>
            </w:r>
          </w:p>
          <w:p w:rsidR="0021492E" w:rsidRPr="000E68DC" w:rsidRDefault="0021492E" w:rsidP="00B875C5">
            <w:pPr>
              <w:jc w:val="center"/>
              <w:rPr>
                <w:rFonts w:ascii="Times New Roman" w:hAnsi="Times New Roman" w:cs="Times New Roman"/>
                <w:sz w:val="24"/>
                <w:szCs w:val="24"/>
              </w:rPr>
            </w:pPr>
            <w:r w:rsidRPr="000E68DC">
              <w:rPr>
                <w:rFonts w:ascii="Times New Roman" w:hAnsi="Times New Roman" w:cs="Times New Roman"/>
                <w:sz w:val="24"/>
                <w:szCs w:val="24"/>
              </w:rPr>
              <w:t>Ф.И.О., подпись _______________</w:t>
            </w:r>
          </w:p>
          <w:p w:rsidR="0021492E" w:rsidRPr="000E68DC" w:rsidRDefault="0021492E" w:rsidP="00B875C5">
            <w:pPr>
              <w:jc w:val="center"/>
              <w:rPr>
                <w:rFonts w:ascii="Times New Roman" w:hAnsi="Times New Roman" w:cs="Times New Roman"/>
                <w:sz w:val="24"/>
                <w:szCs w:val="24"/>
              </w:rPr>
            </w:pPr>
          </w:p>
          <w:p w:rsidR="0021492E" w:rsidRPr="000E68DC" w:rsidRDefault="0021492E" w:rsidP="00B875C5">
            <w:pPr>
              <w:jc w:val="center"/>
              <w:rPr>
                <w:rFonts w:ascii="Times New Roman" w:hAnsi="Times New Roman" w:cs="Times New Roman"/>
                <w:sz w:val="24"/>
                <w:szCs w:val="24"/>
              </w:rPr>
            </w:pPr>
          </w:p>
          <w:p w:rsidR="0021492E" w:rsidRPr="000E68DC" w:rsidRDefault="0021492E" w:rsidP="00B875C5">
            <w:pPr>
              <w:jc w:val="center"/>
              <w:rPr>
                <w:rFonts w:ascii="Times New Roman" w:hAnsi="Times New Roman" w:cs="Times New Roman"/>
                <w:sz w:val="24"/>
                <w:szCs w:val="24"/>
              </w:rPr>
            </w:pPr>
          </w:p>
          <w:p w:rsidR="0021492E" w:rsidRPr="000E68DC" w:rsidRDefault="0021492E" w:rsidP="00B875C5">
            <w:pPr>
              <w:jc w:val="center"/>
              <w:rPr>
                <w:rFonts w:ascii="Times New Roman" w:hAnsi="Times New Roman" w:cs="Times New Roman"/>
                <w:sz w:val="24"/>
                <w:szCs w:val="24"/>
              </w:rPr>
            </w:pPr>
          </w:p>
          <w:p w:rsidR="0021492E" w:rsidRPr="000E68DC" w:rsidRDefault="0021492E" w:rsidP="00B875C5">
            <w:pPr>
              <w:jc w:val="center"/>
              <w:rPr>
                <w:rFonts w:ascii="Times New Roman" w:hAnsi="Times New Roman" w:cs="Times New Roman"/>
                <w:sz w:val="24"/>
                <w:szCs w:val="24"/>
              </w:rPr>
            </w:pPr>
            <w:r w:rsidRPr="000E68DC">
              <w:rPr>
                <w:rFonts w:ascii="Times New Roman" w:hAnsi="Times New Roman" w:cs="Times New Roman"/>
                <w:sz w:val="24"/>
                <w:szCs w:val="24"/>
              </w:rPr>
              <w:t>Главный бухгалтер</w:t>
            </w:r>
          </w:p>
          <w:p w:rsidR="0021492E" w:rsidRPr="000E68DC" w:rsidRDefault="0021492E" w:rsidP="00B875C5">
            <w:pPr>
              <w:jc w:val="center"/>
              <w:rPr>
                <w:rFonts w:ascii="Times New Roman" w:hAnsi="Times New Roman" w:cs="Times New Roman"/>
                <w:b/>
                <w:sz w:val="24"/>
                <w:szCs w:val="24"/>
              </w:rPr>
            </w:pPr>
            <w:r w:rsidRPr="000E68DC">
              <w:rPr>
                <w:rFonts w:ascii="Times New Roman" w:hAnsi="Times New Roman" w:cs="Times New Roman"/>
                <w:sz w:val="24"/>
                <w:szCs w:val="24"/>
              </w:rPr>
              <w:t>Ф.И.О., подпись _______________</w:t>
            </w:r>
          </w:p>
        </w:tc>
        <w:tc>
          <w:tcPr>
            <w:tcW w:w="4998" w:type="dxa"/>
          </w:tcPr>
          <w:p w:rsidR="0021492E" w:rsidRPr="000E68DC" w:rsidRDefault="0021492E" w:rsidP="00B875C5">
            <w:pPr>
              <w:jc w:val="center"/>
              <w:rPr>
                <w:rFonts w:ascii="Times New Roman" w:hAnsi="Times New Roman" w:cs="Times New Roman"/>
                <w:b/>
                <w:sz w:val="24"/>
                <w:szCs w:val="24"/>
              </w:rPr>
            </w:pPr>
            <w:r w:rsidRPr="000E68DC">
              <w:rPr>
                <w:rFonts w:ascii="Times New Roman" w:hAnsi="Times New Roman" w:cs="Times New Roman"/>
                <w:b/>
                <w:sz w:val="24"/>
                <w:szCs w:val="24"/>
              </w:rPr>
              <w:t>«ПРИКАЗОДАТЕЛЬ»</w:t>
            </w:r>
          </w:p>
          <w:p w:rsidR="0021492E" w:rsidRPr="000E68DC" w:rsidRDefault="008C0DE2" w:rsidP="00B875C5">
            <w:pPr>
              <w:jc w:val="center"/>
              <w:rPr>
                <w:rFonts w:ascii="Times New Roman" w:hAnsi="Times New Roman" w:cs="Times New Roman"/>
                <w:sz w:val="24"/>
                <w:szCs w:val="24"/>
              </w:rPr>
            </w:pPr>
            <w:r w:rsidRPr="000E68DC">
              <w:rPr>
                <w:rFonts w:ascii="Times New Roman" w:hAnsi="Times New Roman" w:cs="Times New Roman"/>
                <w:sz w:val="24"/>
                <w:szCs w:val="24"/>
              </w:rPr>
              <w:t>____________________________</w:t>
            </w:r>
          </w:p>
          <w:p w:rsidR="0021492E" w:rsidRPr="000E68DC" w:rsidRDefault="0021492E" w:rsidP="00B875C5">
            <w:pPr>
              <w:jc w:val="center"/>
              <w:rPr>
                <w:rFonts w:ascii="Times New Roman" w:hAnsi="Times New Roman" w:cs="Times New Roman"/>
                <w:sz w:val="24"/>
                <w:szCs w:val="24"/>
              </w:rPr>
            </w:pPr>
          </w:p>
          <w:p w:rsidR="0021492E" w:rsidRPr="000E68DC" w:rsidRDefault="0021492E" w:rsidP="00B875C5">
            <w:pPr>
              <w:jc w:val="center"/>
              <w:rPr>
                <w:rFonts w:ascii="Times New Roman" w:hAnsi="Times New Roman" w:cs="Times New Roman"/>
                <w:sz w:val="24"/>
                <w:szCs w:val="24"/>
              </w:rPr>
            </w:pPr>
          </w:p>
          <w:p w:rsidR="0021492E" w:rsidRPr="000E68DC" w:rsidRDefault="0021492E" w:rsidP="00B875C5">
            <w:pPr>
              <w:jc w:val="center"/>
              <w:rPr>
                <w:rFonts w:ascii="Times New Roman" w:hAnsi="Times New Roman" w:cs="Times New Roman"/>
                <w:sz w:val="24"/>
                <w:szCs w:val="24"/>
              </w:rPr>
            </w:pPr>
          </w:p>
          <w:p w:rsidR="0021492E" w:rsidRPr="000E68DC" w:rsidRDefault="0021492E" w:rsidP="00B875C5">
            <w:pPr>
              <w:jc w:val="center"/>
              <w:rPr>
                <w:rFonts w:ascii="Times New Roman" w:hAnsi="Times New Roman" w:cs="Times New Roman"/>
                <w:sz w:val="24"/>
                <w:szCs w:val="24"/>
              </w:rPr>
            </w:pPr>
          </w:p>
          <w:p w:rsidR="0021492E" w:rsidRPr="000E68DC" w:rsidRDefault="0021492E" w:rsidP="00B875C5">
            <w:pPr>
              <w:jc w:val="center"/>
              <w:rPr>
                <w:rFonts w:ascii="Times New Roman" w:hAnsi="Times New Roman" w:cs="Times New Roman"/>
                <w:sz w:val="24"/>
                <w:szCs w:val="24"/>
              </w:rPr>
            </w:pPr>
          </w:p>
          <w:p w:rsidR="0021492E" w:rsidRPr="000E68DC" w:rsidRDefault="0021492E" w:rsidP="00B875C5">
            <w:pPr>
              <w:jc w:val="center"/>
              <w:rPr>
                <w:rFonts w:ascii="Times New Roman" w:hAnsi="Times New Roman" w:cs="Times New Roman"/>
                <w:sz w:val="24"/>
                <w:szCs w:val="24"/>
              </w:rPr>
            </w:pPr>
            <w:r w:rsidRPr="000E68DC">
              <w:rPr>
                <w:rFonts w:ascii="Times New Roman" w:hAnsi="Times New Roman" w:cs="Times New Roman"/>
                <w:sz w:val="24"/>
                <w:szCs w:val="24"/>
              </w:rPr>
              <w:t>Директор</w:t>
            </w:r>
          </w:p>
          <w:p w:rsidR="0021492E" w:rsidRPr="000E68DC" w:rsidRDefault="0021492E" w:rsidP="00B875C5">
            <w:pPr>
              <w:jc w:val="center"/>
              <w:rPr>
                <w:rFonts w:ascii="Times New Roman" w:hAnsi="Times New Roman" w:cs="Times New Roman"/>
                <w:sz w:val="24"/>
                <w:szCs w:val="24"/>
              </w:rPr>
            </w:pPr>
            <w:r w:rsidRPr="000E68DC">
              <w:rPr>
                <w:rFonts w:ascii="Times New Roman" w:hAnsi="Times New Roman" w:cs="Times New Roman"/>
                <w:sz w:val="24"/>
                <w:szCs w:val="24"/>
              </w:rPr>
              <w:t>Ф.И.О., подпись _______________</w:t>
            </w:r>
          </w:p>
          <w:p w:rsidR="0021492E" w:rsidRPr="000E68DC" w:rsidRDefault="0021492E" w:rsidP="00B875C5">
            <w:pPr>
              <w:jc w:val="center"/>
              <w:rPr>
                <w:rFonts w:ascii="Times New Roman" w:hAnsi="Times New Roman" w:cs="Times New Roman"/>
                <w:sz w:val="24"/>
                <w:szCs w:val="24"/>
              </w:rPr>
            </w:pPr>
          </w:p>
          <w:p w:rsidR="0021492E" w:rsidRPr="000E68DC" w:rsidRDefault="0021492E" w:rsidP="00B875C5">
            <w:pPr>
              <w:jc w:val="center"/>
              <w:rPr>
                <w:rFonts w:ascii="Times New Roman" w:hAnsi="Times New Roman" w:cs="Times New Roman"/>
                <w:sz w:val="24"/>
                <w:szCs w:val="24"/>
              </w:rPr>
            </w:pPr>
          </w:p>
          <w:p w:rsidR="0021492E" w:rsidRPr="000E68DC" w:rsidRDefault="0021492E" w:rsidP="00B875C5">
            <w:pPr>
              <w:jc w:val="center"/>
              <w:rPr>
                <w:rFonts w:ascii="Times New Roman" w:hAnsi="Times New Roman" w:cs="Times New Roman"/>
                <w:sz w:val="24"/>
                <w:szCs w:val="24"/>
              </w:rPr>
            </w:pPr>
          </w:p>
          <w:p w:rsidR="0021492E" w:rsidRPr="000E68DC" w:rsidRDefault="0021492E" w:rsidP="00B875C5">
            <w:pPr>
              <w:jc w:val="center"/>
              <w:rPr>
                <w:rFonts w:ascii="Times New Roman" w:hAnsi="Times New Roman" w:cs="Times New Roman"/>
                <w:sz w:val="24"/>
                <w:szCs w:val="24"/>
              </w:rPr>
            </w:pPr>
          </w:p>
          <w:p w:rsidR="0021492E" w:rsidRPr="000E68DC" w:rsidRDefault="0021492E" w:rsidP="00B875C5">
            <w:pPr>
              <w:jc w:val="center"/>
              <w:rPr>
                <w:rFonts w:ascii="Times New Roman" w:hAnsi="Times New Roman" w:cs="Times New Roman"/>
                <w:sz w:val="24"/>
                <w:szCs w:val="24"/>
              </w:rPr>
            </w:pPr>
            <w:r w:rsidRPr="000E68DC">
              <w:rPr>
                <w:rFonts w:ascii="Times New Roman" w:hAnsi="Times New Roman" w:cs="Times New Roman"/>
                <w:sz w:val="24"/>
                <w:szCs w:val="24"/>
              </w:rPr>
              <w:t>Главный бухгалтер</w:t>
            </w:r>
          </w:p>
          <w:p w:rsidR="0021492E" w:rsidRPr="00F561E9" w:rsidRDefault="0021492E" w:rsidP="00B875C5">
            <w:pPr>
              <w:jc w:val="center"/>
              <w:rPr>
                <w:rFonts w:ascii="Times New Roman" w:hAnsi="Times New Roman" w:cs="Times New Roman"/>
                <w:b/>
                <w:sz w:val="24"/>
                <w:szCs w:val="24"/>
              </w:rPr>
            </w:pPr>
            <w:r w:rsidRPr="000E68DC">
              <w:rPr>
                <w:rFonts w:ascii="Times New Roman" w:hAnsi="Times New Roman" w:cs="Times New Roman"/>
                <w:sz w:val="24"/>
                <w:szCs w:val="24"/>
              </w:rPr>
              <w:t>Ф.И.О., подпись ______________</w:t>
            </w:r>
          </w:p>
        </w:tc>
      </w:tr>
    </w:tbl>
    <w:p w:rsidR="00900768" w:rsidRPr="00F561E9" w:rsidRDefault="00900768" w:rsidP="00B875C5">
      <w:pPr>
        <w:spacing w:after="0" w:line="240" w:lineRule="auto"/>
        <w:jc w:val="center"/>
        <w:rPr>
          <w:rFonts w:ascii="Times New Roman" w:hAnsi="Times New Roman" w:cs="Times New Roman"/>
          <w:sz w:val="24"/>
          <w:szCs w:val="24"/>
        </w:rPr>
      </w:pPr>
    </w:p>
    <w:sectPr w:rsidR="00900768" w:rsidRPr="00F561E9" w:rsidSect="00093483">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157" w:rsidRDefault="00C70157" w:rsidP="00900768">
      <w:pPr>
        <w:spacing w:after="0" w:line="240" w:lineRule="auto"/>
      </w:pPr>
      <w:r>
        <w:separator/>
      </w:r>
    </w:p>
  </w:endnote>
  <w:endnote w:type="continuationSeparator" w:id="0">
    <w:p w:rsidR="00C70157" w:rsidRDefault="00C70157" w:rsidP="00900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157" w:rsidRDefault="00C70157" w:rsidP="00900768">
      <w:pPr>
        <w:spacing w:after="0" w:line="240" w:lineRule="auto"/>
      </w:pPr>
      <w:r>
        <w:separator/>
      </w:r>
    </w:p>
  </w:footnote>
  <w:footnote w:type="continuationSeparator" w:id="0">
    <w:p w:rsidR="00C70157" w:rsidRDefault="00C70157" w:rsidP="009007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32C35"/>
    <w:multiLevelType w:val="hybridMultilevel"/>
    <w:tmpl w:val="461CFE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F8E62F6"/>
    <w:multiLevelType w:val="hybridMultilevel"/>
    <w:tmpl w:val="68C25A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EB35E6C"/>
    <w:multiLevelType w:val="multilevel"/>
    <w:tmpl w:val="557E5C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684C52"/>
    <w:multiLevelType w:val="multilevel"/>
    <w:tmpl w:val="5F0CD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A14185"/>
    <w:multiLevelType w:val="multilevel"/>
    <w:tmpl w:val="BF7A50E6"/>
    <w:lvl w:ilvl="0">
      <w:start w:val="4"/>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C6B3921"/>
    <w:multiLevelType w:val="hybridMultilevel"/>
    <w:tmpl w:val="984C2546"/>
    <w:lvl w:ilvl="0" w:tplc="3D4608A2">
      <w:start w:val="1"/>
      <w:numFmt w:val="decimal"/>
      <w:lvlText w:val="%1."/>
      <w:lvlJc w:val="left"/>
      <w:pPr>
        <w:ind w:left="3900" w:hanging="360"/>
      </w:pPr>
      <w:rPr>
        <w:rFonts w:hint="default"/>
      </w:rPr>
    </w:lvl>
    <w:lvl w:ilvl="1" w:tplc="04190019">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6" w15:restartNumberingAfterBreak="0">
    <w:nsid w:val="352E76C3"/>
    <w:multiLevelType w:val="multilevel"/>
    <w:tmpl w:val="EB04A4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48580B"/>
    <w:multiLevelType w:val="multilevel"/>
    <w:tmpl w:val="62EC6FF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9C4A67"/>
    <w:multiLevelType w:val="multilevel"/>
    <w:tmpl w:val="3DEA91BE"/>
    <w:lvl w:ilvl="0">
      <w:start w:val="4"/>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15:restartNumberingAfterBreak="0">
    <w:nsid w:val="5F934DD5"/>
    <w:multiLevelType w:val="multilevel"/>
    <w:tmpl w:val="709218F0"/>
    <w:lvl w:ilvl="0">
      <w:start w:val="4"/>
      <w:numFmt w:val="decimal"/>
      <w:lvlText w:val="%1."/>
      <w:lvlJc w:val="left"/>
      <w:pPr>
        <w:ind w:left="495" w:hanging="495"/>
      </w:pPr>
      <w:rPr>
        <w:rFonts w:hint="default"/>
      </w:rPr>
    </w:lvl>
    <w:lvl w:ilvl="1">
      <w:start w:val="2"/>
      <w:numFmt w:val="decimal"/>
      <w:lvlText w:val="%1.%2."/>
      <w:lvlJc w:val="left"/>
      <w:pPr>
        <w:ind w:left="637" w:hanging="49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6B5F6F4E"/>
    <w:multiLevelType w:val="multilevel"/>
    <w:tmpl w:val="A82E5D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4F7E65"/>
    <w:multiLevelType w:val="hybridMultilevel"/>
    <w:tmpl w:val="1BC00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C2605C8"/>
    <w:multiLevelType w:val="multilevel"/>
    <w:tmpl w:val="069CD3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7"/>
  </w:num>
  <w:num w:numId="4">
    <w:abstractNumId w:val="11"/>
  </w:num>
  <w:num w:numId="5">
    <w:abstractNumId w:val="1"/>
  </w:num>
  <w:num w:numId="6">
    <w:abstractNumId w:val="4"/>
  </w:num>
  <w:num w:numId="7">
    <w:abstractNumId w:val="9"/>
  </w:num>
  <w:num w:numId="8">
    <w:abstractNumId w:val="8"/>
  </w:num>
  <w:num w:numId="9">
    <w:abstractNumId w:val="2"/>
  </w:num>
  <w:num w:numId="10">
    <w:abstractNumId w:val="3"/>
  </w:num>
  <w:num w:numId="11">
    <w:abstractNumId w:val="6"/>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68"/>
    <w:rsid w:val="0002492A"/>
    <w:rsid w:val="00030487"/>
    <w:rsid w:val="00073D40"/>
    <w:rsid w:val="00093483"/>
    <w:rsid w:val="000A31FE"/>
    <w:rsid w:val="000A53BE"/>
    <w:rsid w:val="000E68DC"/>
    <w:rsid w:val="000F4E60"/>
    <w:rsid w:val="00113CD6"/>
    <w:rsid w:val="00125CAE"/>
    <w:rsid w:val="0016449E"/>
    <w:rsid w:val="001E09DB"/>
    <w:rsid w:val="001E5FD9"/>
    <w:rsid w:val="001E7876"/>
    <w:rsid w:val="0021492E"/>
    <w:rsid w:val="00235B92"/>
    <w:rsid w:val="00284623"/>
    <w:rsid w:val="002860FC"/>
    <w:rsid w:val="002A43DB"/>
    <w:rsid w:val="002D446A"/>
    <w:rsid w:val="003141F0"/>
    <w:rsid w:val="00362EA2"/>
    <w:rsid w:val="00367B2F"/>
    <w:rsid w:val="00393A21"/>
    <w:rsid w:val="003A50F3"/>
    <w:rsid w:val="003D2554"/>
    <w:rsid w:val="003E4A0C"/>
    <w:rsid w:val="003E6F32"/>
    <w:rsid w:val="004032E5"/>
    <w:rsid w:val="00433331"/>
    <w:rsid w:val="0043579A"/>
    <w:rsid w:val="004823FD"/>
    <w:rsid w:val="00491A84"/>
    <w:rsid w:val="004C230B"/>
    <w:rsid w:val="00501EBE"/>
    <w:rsid w:val="00527314"/>
    <w:rsid w:val="00530560"/>
    <w:rsid w:val="005B11CF"/>
    <w:rsid w:val="005F195C"/>
    <w:rsid w:val="00623BF0"/>
    <w:rsid w:val="0067476A"/>
    <w:rsid w:val="00683A7B"/>
    <w:rsid w:val="006B4B63"/>
    <w:rsid w:val="006B4E51"/>
    <w:rsid w:val="00722DF7"/>
    <w:rsid w:val="00725DF5"/>
    <w:rsid w:val="007458EA"/>
    <w:rsid w:val="0077683F"/>
    <w:rsid w:val="0079548B"/>
    <w:rsid w:val="007A57D3"/>
    <w:rsid w:val="007B4EBE"/>
    <w:rsid w:val="00807402"/>
    <w:rsid w:val="00857E93"/>
    <w:rsid w:val="008B2B31"/>
    <w:rsid w:val="008B4FF9"/>
    <w:rsid w:val="008B636E"/>
    <w:rsid w:val="008C0DE2"/>
    <w:rsid w:val="00900768"/>
    <w:rsid w:val="009269D4"/>
    <w:rsid w:val="009C66E3"/>
    <w:rsid w:val="009E12D1"/>
    <w:rsid w:val="009F03FC"/>
    <w:rsid w:val="009F59F1"/>
    <w:rsid w:val="00A042F8"/>
    <w:rsid w:val="00A240D0"/>
    <w:rsid w:val="00A371D4"/>
    <w:rsid w:val="00A85B08"/>
    <w:rsid w:val="00AA66F2"/>
    <w:rsid w:val="00AB59E9"/>
    <w:rsid w:val="00AC4FB5"/>
    <w:rsid w:val="00AF788A"/>
    <w:rsid w:val="00B032B9"/>
    <w:rsid w:val="00B875C5"/>
    <w:rsid w:val="00B9419A"/>
    <w:rsid w:val="00BB41F9"/>
    <w:rsid w:val="00BC45BC"/>
    <w:rsid w:val="00BD104E"/>
    <w:rsid w:val="00C162D3"/>
    <w:rsid w:val="00C70157"/>
    <w:rsid w:val="00C83B7B"/>
    <w:rsid w:val="00CA01AC"/>
    <w:rsid w:val="00CA4640"/>
    <w:rsid w:val="00CC6CCC"/>
    <w:rsid w:val="00D4356B"/>
    <w:rsid w:val="00E53BDE"/>
    <w:rsid w:val="00E63026"/>
    <w:rsid w:val="00E724C8"/>
    <w:rsid w:val="00E96433"/>
    <w:rsid w:val="00EF632C"/>
    <w:rsid w:val="00F02C84"/>
    <w:rsid w:val="00F561E9"/>
    <w:rsid w:val="00F6663B"/>
    <w:rsid w:val="00F80CE0"/>
    <w:rsid w:val="00FF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420D4"/>
  <w15:docId w15:val="{7C64C671-FC4D-472C-8C89-0E12980A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7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0768"/>
  </w:style>
  <w:style w:type="paragraph" w:styleId="a5">
    <w:name w:val="footer"/>
    <w:basedOn w:val="a"/>
    <w:link w:val="a6"/>
    <w:uiPriority w:val="99"/>
    <w:unhideWhenUsed/>
    <w:rsid w:val="009007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0768"/>
  </w:style>
  <w:style w:type="paragraph" w:styleId="a7">
    <w:name w:val="Balloon Text"/>
    <w:basedOn w:val="a"/>
    <w:link w:val="a8"/>
    <w:uiPriority w:val="99"/>
    <w:semiHidden/>
    <w:unhideWhenUsed/>
    <w:rsid w:val="002A43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A43DB"/>
    <w:rPr>
      <w:rFonts w:ascii="Tahoma" w:hAnsi="Tahoma" w:cs="Tahoma"/>
      <w:sz w:val="16"/>
      <w:szCs w:val="16"/>
    </w:rPr>
  </w:style>
  <w:style w:type="paragraph" w:styleId="a9">
    <w:name w:val="List Paragraph"/>
    <w:basedOn w:val="a"/>
    <w:uiPriority w:val="34"/>
    <w:qFormat/>
    <w:rsid w:val="004032E5"/>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ody Text"/>
    <w:basedOn w:val="a"/>
    <w:link w:val="ab"/>
    <w:rsid w:val="008B636E"/>
    <w:pPr>
      <w:overflowPunct w:val="0"/>
      <w:autoSpaceDE w:val="0"/>
      <w:autoSpaceDN w:val="0"/>
      <w:adjustRightInd w:val="0"/>
      <w:spacing w:after="0" w:line="240" w:lineRule="auto"/>
      <w:textAlignment w:val="baseline"/>
    </w:pPr>
    <w:rPr>
      <w:rFonts w:ascii="Arial" w:eastAsia="Times New Roman" w:hAnsi="Arial" w:cs="Times New Roman"/>
      <w:b/>
      <w:sz w:val="19"/>
      <w:szCs w:val="20"/>
      <w:lang w:val="en-US" w:eastAsia="ru-RU"/>
    </w:rPr>
  </w:style>
  <w:style w:type="character" w:customStyle="1" w:styleId="ab">
    <w:name w:val="Основной текст Знак"/>
    <w:basedOn w:val="a0"/>
    <w:link w:val="aa"/>
    <w:rsid w:val="008B636E"/>
    <w:rPr>
      <w:rFonts w:ascii="Arial" w:eastAsia="Times New Roman" w:hAnsi="Arial" w:cs="Times New Roman"/>
      <w:b/>
      <w:sz w:val="19"/>
      <w:szCs w:val="20"/>
      <w:lang w:val="en-US" w:eastAsia="ru-RU"/>
    </w:rPr>
  </w:style>
  <w:style w:type="paragraph" w:customStyle="1" w:styleId="ac">
    <w:basedOn w:val="a"/>
    <w:next w:val="ad"/>
    <w:qFormat/>
    <w:rsid w:val="00857E93"/>
    <w:pPr>
      <w:spacing w:after="0" w:line="240" w:lineRule="auto"/>
      <w:ind w:right="26"/>
      <w:jc w:val="center"/>
    </w:pPr>
    <w:rPr>
      <w:rFonts w:ascii="Times New Roman" w:eastAsia="Times New Roman" w:hAnsi="Times New Roman" w:cs="Times New Roman"/>
      <w:b/>
      <w:sz w:val="24"/>
      <w:szCs w:val="20"/>
      <w:lang w:eastAsia="ru-RU"/>
    </w:rPr>
  </w:style>
  <w:style w:type="paragraph" w:styleId="ad">
    <w:name w:val="Title"/>
    <w:basedOn w:val="a"/>
    <w:next w:val="a"/>
    <w:link w:val="ae"/>
    <w:uiPriority w:val="10"/>
    <w:qFormat/>
    <w:rsid w:val="00857E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0"/>
    <w:link w:val="ad"/>
    <w:uiPriority w:val="10"/>
    <w:rsid w:val="00857E93"/>
    <w:rPr>
      <w:rFonts w:asciiTheme="majorHAnsi" w:eastAsiaTheme="majorEastAsia" w:hAnsiTheme="majorHAnsi" w:cstheme="majorBidi"/>
      <w:spacing w:val="-10"/>
      <w:kern w:val="28"/>
      <w:sz w:val="56"/>
      <w:szCs w:val="56"/>
    </w:rPr>
  </w:style>
  <w:style w:type="table" w:styleId="af">
    <w:name w:val="Table Grid"/>
    <w:basedOn w:val="a1"/>
    <w:uiPriority w:val="59"/>
    <w:rsid w:val="00214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39688">
      <w:bodyDiv w:val="1"/>
      <w:marLeft w:val="0"/>
      <w:marRight w:val="0"/>
      <w:marTop w:val="0"/>
      <w:marBottom w:val="0"/>
      <w:divBdr>
        <w:top w:val="none" w:sz="0" w:space="0" w:color="auto"/>
        <w:left w:val="none" w:sz="0" w:space="0" w:color="auto"/>
        <w:bottom w:val="none" w:sz="0" w:space="0" w:color="auto"/>
        <w:right w:val="none" w:sz="0" w:space="0" w:color="auto"/>
      </w:divBdr>
    </w:div>
    <w:div w:id="181818006">
      <w:bodyDiv w:val="1"/>
      <w:marLeft w:val="0"/>
      <w:marRight w:val="0"/>
      <w:marTop w:val="0"/>
      <w:marBottom w:val="0"/>
      <w:divBdr>
        <w:top w:val="none" w:sz="0" w:space="0" w:color="auto"/>
        <w:left w:val="none" w:sz="0" w:space="0" w:color="auto"/>
        <w:bottom w:val="none" w:sz="0" w:space="0" w:color="auto"/>
        <w:right w:val="none" w:sz="0" w:space="0" w:color="auto"/>
      </w:divBdr>
      <w:divsChild>
        <w:div w:id="1968508502">
          <w:marLeft w:val="0"/>
          <w:marRight w:val="0"/>
          <w:marTop w:val="0"/>
          <w:marBottom w:val="0"/>
          <w:divBdr>
            <w:top w:val="none" w:sz="0" w:space="0" w:color="auto"/>
            <w:left w:val="none" w:sz="0" w:space="0" w:color="auto"/>
            <w:bottom w:val="none" w:sz="0" w:space="0" w:color="auto"/>
            <w:right w:val="none" w:sz="0" w:space="0" w:color="auto"/>
          </w:divBdr>
        </w:div>
        <w:div w:id="2007660990">
          <w:marLeft w:val="0"/>
          <w:marRight w:val="0"/>
          <w:marTop w:val="0"/>
          <w:marBottom w:val="0"/>
          <w:divBdr>
            <w:top w:val="none" w:sz="0" w:space="0" w:color="auto"/>
            <w:left w:val="none" w:sz="0" w:space="0" w:color="auto"/>
            <w:bottom w:val="none" w:sz="0" w:space="0" w:color="auto"/>
            <w:right w:val="none" w:sz="0" w:space="0" w:color="auto"/>
          </w:divBdr>
        </w:div>
      </w:divsChild>
    </w:div>
    <w:div w:id="927083397">
      <w:bodyDiv w:val="1"/>
      <w:marLeft w:val="0"/>
      <w:marRight w:val="0"/>
      <w:marTop w:val="0"/>
      <w:marBottom w:val="0"/>
      <w:divBdr>
        <w:top w:val="none" w:sz="0" w:space="0" w:color="auto"/>
        <w:left w:val="none" w:sz="0" w:space="0" w:color="auto"/>
        <w:bottom w:val="none" w:sz="0" w:space="0" w:color="auto"/>
        <w:right w:val="none" w:sz="0" w:space="0" w:color="auto"/>
      </w:divBdr>
    </w:div>
    <w:div w:id="1439957171">
      <w:bodyDiv w:val="1"/>
      <w:marLeft w:val="0"/>
      <w:marRight w:val="0"/>
      <w:marTop w:val="0"/>
      <w:marBottom w:val="0"/>
      <w:divBdr>
        <w:top w:val="none" w:sz="0" w:space="0" w:color="auto"/>
        <w:left w:val="none" w:sz="0" w:space="0" w:color="auto"/>
        <w:bottom w:val="none" w:sz="0" w:space="0" w:color="auto"/>
        <w:right w:val="none" w:sz="0" w:space="0" w:color="auto"/>
      </w:divBdr>
    </w:div>
    <w:div w:id="174274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37BF9-E75E-40DC-9C81-77A58458A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Pages>
  <Words>1992</Words>
  <Characters>11361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Infin</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Zatulovskaya</dc:creator>
  <cp:lastModifiedBy>Jahonbek Atamirzaev</cp:lastModifiedBy>
  <cp:revision>30</cp:revision>
  <cp:lastPrinted>2018-08-26T13:12:00Z</cp:lastPrinted>
  <dcterms:created xsi:type="dcterms:W3CDTF">2018-08-26T06:50:00Z</dcterms:created>
  <dcterms:modified xsi:type="dcterms:W3CDTF">2021-02-02T05:06:00Z</dcterms:modified>
</cp:coreProperties>
</file>