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B8" w:rsidRPr="003B7AAC" w:rsidRDefault="00534EB8" w:rsidP="003B7AAC">
      <w:pPr>
        <w:ind w:left="180"/>
        <w:rPr>
          <w:b/>
        </w:rPr>
      </w:pPr>
      <w:r w:rsidRPr="003B7AAC">
        <w:object w:dxaOrig="7048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8.75pt" o:ole="">
            <v:imagedata r:id="rId5" o:title=""/>
          </v:shape>
          <o:OLEObject Type="Embed" ProgID="CorelDRAW.Graphic.14" ShapeID="_x0000_i1025" DrawAspect="Content" ObjectID="_1636987200" r:id="rId6"/>
        </w:object>
      </w:r>
      <w:r w:rsidRPr="003B7AAC">
        <w:rPr>
          <w:b/>
        </w:rPr>
        <w:t xml:space="preserve">                                                                                    </w:t>
      </w:r>
    </w:p>
    <w:p w:rsidR="00534EB8" w:rsidRPr="003B7AAC" w:rsidRDefault="00534EB8" w:rsidP="00FF665E">
      <w:pPr>
        <w:jc w:val="center"/>
        <w:rPr>
          <w:b/>
        </w:rPr>
      </w:pPr>
    </w:p>
    <w:p w:rsidR="00FF665E" w:rsidRPr="003B7AAC" w:rsidRDefault="00FF665E" w:rsidP="00FF665E">
      <w:pPr>
        <w:jc w:val="center"/>
        <w:rPr>
          <w:b/>
        </w:rPr>
      </w:pPr>
      <w:r w:rsidRPr="003B7AAC">
        <w:rPr>
          <w:b/>
        </w:rPr>
        <w:t>Типовой Договор №_____</w:t>
      </w:r>
    </w:p>
    <w:p w:rsidR="00FF665E" w:rsidRPr="003B7AAC" w:rsidRDefault="00FF665E" w:rsidP="00FF665E">
      <w:pPr>
        <w:jc w:val="center"/>
        <w:rPr>
          <w:b/>
        </w:rPr>
      </w:pPr>
      <w:r w:rsidRPr="003B7AAC">
        <w:rPr>
          <w:b/>
        </w:rPr>
        <w:t>сберегательного банковского вклада</w:t>
      </w:r>
    </w:p>
    <w:p w:rsidR="00FF665E" w:rsidRPr="003B7AAC" w:rsidRDefault="00FF665E" w:rsidP="00FF665E">
      <w:pPr>
        <w:jc w:val="center"/>
        <w:rPr>
          <w:b/>
          <w:i/>
        </w:rPr>
      </w:pPr>
      <w:r w:rsidRPr="003B7AAC">
        <w:rPr>
          <w:b/>
          <w:i/>
        </w:rPr>
        <w:t>«__________________________»</w:t>
      </w:r>
    </w:p>
    <w:p w:rsidR="004820B4" w:rsidRDefault="004820B4" w:rsidP="003B7AAC"/>
    <w:p w:rsidR="003B7AAC" w:rsidRPr="00E508FB" w:rsidRDefault="003B7AAC" w:rsidP="003B7AAC">
      <w:r w:rsidRPr="00E508FB">
        <w:t xml:space="preserve">г.______________                                                                              </w:t>
      </w:r>
      <w:proofErr w:type="gramStart"/>
      <w:r w:rsidRPr="00E508FB">
        <w:t xml:space="preserve">  </w:t>
      </w:r>
      <w:r w:rsidR="004820B4">
        <w:t xml:space="preserve"> «</w:t>
      </w:r>
      <w:proofErr w:type="gramEnd"/>
      <w:r w:rsidRPr="00E508FB">
        <w:t>____</w:t>
      </w:r>
      <w:r w:rsidR="004820B4">
        <w:t xml:space="preserve">» </w:t>
      </w:r>
      <w:r w:rsidRPr="00E508FB">
        <w:t>_____________20___ г.</w:t>
      </w:r>
      <w:r w:rsidRPr="00E508FB">
        <w:tab/>
      </w:r>
      <w:r w:rsidRPr="00E508FB">
        <w:tab/>
      </w:r>
      <w:r w:rsidRPr="00E508FB">
        <w:tab/>
      </w:r>
      <w:r w:rsidRPr="00E508FB">
        <w:tab/>
      </w:r>
      <w:r w:rsidRPr="00E508FB">
        <w:tab/>
      </w:r>
    </w:p>
    <w:p w:rsidR="003B7AAC" w:rsidRDefault="003B7AAC" w:rsidP="003B7AAC">
      <w:pPr>
        <w:jc w:val="both"/>
        <w:rPr>
          <w:b/>
        </w:rPr>
      </w:pPr>
      <w:r w:rsidRPr="00E508FB">
        <w:t xml:space="preserve">АКБ «InFinBank», именуемый в дальнейшем </w:t>
      </w:r>
      <w:r w:rsidRPr="00E508FB">
        <w:rPr>
          <w:b/>
        </w:rPr>
        <w:t xml:space="preserve">“БАНК”, </w:t>
      </w:r>
      <w:r w:rsidRPr="00E508FB">
        <w:t>в</w:t>
      </w:r>
      <w:r w:rsidRPr="00E508FB">
        <w:rPr>
          <w:b/>
        </w:rPr>
        <w:t xml:space="preserve"> </w:t>
      </w:r>
      <w:r w:rsidRPr="00E508FB">
        <w:t>лице ____________________________________________, ____________________________________ действующего на основании Доверенности № _______ от _________________,</w:t>
      </w:r>
      <w:r>
        <w:rPr>
          <w:lang w:val="uz-Cyrl-UZ"/>
        </w:rPr>
        <w:t xml:space="preserve"> </w:t>
      </w:r>
      <w:r w:rsidRPr="00E508FB">
        <w:t>c</w:t>
      </w:r>
      <w:r w:rsidRPr="00E508FB">
        <w:rPr>
          <w:b/>
        </w:rPr>
        <w:t xml:space="preserve"> </w:t>
      </w:r>
      <w:r w:rsidRPr="00E508FB">
        <w:t>одной стороны, и ________________________________________________________________________________</w:t>
      </w:r>
      <w:r w:rsidRPr="00E508FB">
        <w:rPr>
          <w:b/>
        </w:rPr>
        <w:t xml:space="preserve">, </w:t>
      </w:r>
    </w:p>
    <w:p w:rsidR="003B7AAC" w:rsidRPr="00C43B78" w:rsidRDefault="003B7AAC" w:rsidP="003B7AAC">
      <w:pPr>
        <w:jc w:val="both"/>
        <w:rPr>
          <w:i/>
          <w:sz w:val="16"/>
          <w:szCs w:val="16"/>
        </w:rPr>
      </w:pPr>
      <w:r w:rsidRPr="00E508FB">
        <w:rPr>
          <w:b/>
        </w:rPr>
        <w:t xml:space="preserve">                 </w:t>
      </w:r>
      <w:r>
        <w:rPr>
          <w:i/>
          <w:lang w:val="uz-Cyrl-UZ"/>
        </w:rPr>
        <w:t xml:space="preserve">    </w:t>
      </w:r>
      <w:r w:rsidRPr="003B7AAC">
        <w:rPr>
          <w:i/>
        </w:rPr>
        <w:t xml:space="preserve">                                                   </w:t>
      </w:r>
      <w:r w:rsidRPr="00C43B78">
        <w:rPr>
          <w:i/>
          <w:sz w:val="16"/>
          <w:szCs w:val="16"/>
        </w:rPr>
        <w:t>(фамилия, имя, отчество)</w:t>
      </w:r>
    </w:p>
    <w:p w:rsidR="003B7AAC" w:rsidRPr="00E508FB" w:rsidRDefault="003B7AAC" w:rsidP="003B7AAC">
      <w:pPr>
        <w:jc w:val="both"/>
      </w:pPr>
      <w:r w:rsidRPr="00E508FB">
        <w:t>па</w:t>
      </w:r>
      <w:r>
        <w:t>с</w:t>
      </w:r>
      <w:r w:rsidRPr="00E508FB">
        <w:t>порта серии</w:t>
      </w:r>
      <w:r w:rsidRPr="00E508FB">
        <w:rPr>
          <w:b/>
        </w:rPr>
        <w:t xml:space="preserve"> ______________________ </w:t>
      </w:r>
      <w:r w:rsidRPr="00E508FB">
        <w:t>выдан _______________________________________,</w:t>
      </w:r>
    </w:p>
    <w:p w:rsidR="003B7AAC" w:rsidRPr="00C43B78" w:rsidRDefault="003B7AAC" w:rsidP="003B7AAC">
      <w:pPr>
        <w:jc w:val="both"/>
        <w:rPr>
          <w:b/>
          <w:sz w:val="16"/>
          <w:szCs w:val="16"/>
        </w:rPr>
      </w:pPr>
      <w:r w:rsidRPr="00E508FB">
        <w:tab/>
      </w:r>
      <w:r w:rsidRPr="00E508FB">
        <w:tab/>
      </w:r>
      <w:r w:rsidRPr="00E508FB">
        <w:tab/>
      </w:r>
      <w:r w:rsidRPr="00E508FB">
        <w:tab/>
      </w:r>
      <w:r w:rsidRPr="00E508FB">
        <w:tab/>
      </w:r>
      <w:r w:rsidRPr="00E508FB">
        <w:tab/>
      </w:r>
      <w:r w:rsidRPr="00E508FB">
        <w:tab/>
        <w:t xml:space="preserve">                          </w:t>
      </w:r>
      <w:r w:rsidRPr="00C43B78">
        <w:rPr>
          <w:sz w:val="16"/>
          <w:szCs w:val="16"/>
        </w:rPr>
        <w:t>(</w:t>
      </w:r>
      <w:r w:rsidRPr="00C43B78">
        <w:rPr>
          <w:i/>
          <w:sz w:val="16"/>
          <w:szCs w:val="16"/>
        </w:rPr>
        <w:t>когда, кем</w:t>
      </w:r>
      <w:r w:rsidRPr="00C43B78">
        <w:rPr>
          <w:sz w:val="16"/>
          <w:szCs w:val="16"/>
        </w:rPr>
        <w:t>)</w:t>
      </w:r>
    </w:p>
    <w:p w:rsidR="003B7AAC" w:rsidRPr="00E508FB" w:rsidRDefault="003B7AAC" w:rsidP="003B7AAC">
      <w:pPr>
        <w:jc w:val="both"/>
      </w:pPr>
      <w:r w:rsidRPr="00E508FB">
        <w:t xml:space="preserve">именуемый в дальнейшем </w:t>
      </w:r>
      <w:r w:rsidRPr="00E508FB">
        <w:rPr>
          <w:b/>
        </w:rPr>
        <w:t>“ВКЛАДЧИК”</w:t>
      </w:r>
      <w:r w:rsidRPr="00E508FB">
        <w:t>, с другой стороны, заключили настоящий договор о нижеследующем:</w:t>
      </w:r>
    </w:p>
    <w:p w:rsidR="00FF665E" w:rsidRPr="003B7AAC" w:rsidRDefault="00FF665E" w:rsidP="00FF665E">
      <w:pPr>
        <w:jc w:val="center"/>
        <w:rPr>
          <w:b/>
        </w:rPr>
      </w:pPr>
    </w:p>
    <w:p w:rsidR="00FF665E" w:rsidRPr="00C5372E" w:rsidRDefault="00FF665E" w:rsidP="00C5372E">
      <w:pPr>
        <w:pStyle w:val="a5"/>
        <w:numPr>
          <w:ilvl w:val="0"/>
          <w:numId w:val="8"/>
        </w:numPr>
        <w:jc w:val="center"/>
        <w:rPr>
          <w:b/>
        </w:rPr>
      </w:pPr>
      <w:r w:rsidRPr="00C5372E">
        <w:rPr>
          <w:b/>
        </w:rPr>
        <w:t>Предмет договора</w:t>
      </w:r>
    </w:p>
    <w:p w:rsidR="002475D6" w:rsidRPr="003B7AAC" w:rsidRDefault="002475D6" w:rsidP="00FF665E">
      <w:pPr>
        <w:jc w:val="center"/>
        <w:rPr>
          <w:b/>
        </w:rPr>
      </w:pPr>
    </w:p>
    <w:p w:rsidR="00FF665E" w:rsidRPr="003B7AAC" w:rsidRDefault="00FF665E" w:rsidP="007E5DE5">
      <w:pPr>
        <w:jc w:val="both"/>
      </w:pPr>
      <w:r w:rsidRPr="003B7AAC">
        <w:t>1.1.</w:t>
      </w:r>
      <w:r w:rsidR="00095AEF">
        <w:t xml:space="preserve"> </w:t>
      </w:r>
      <w:r w:rsidRPr="003B7AAC">
        <w:rPr>
          <w:b/>
        </w:rPr>
        <w:t>Вкладчик</w:t>
      </w:r>
      <w:r w:rsidRPr="003B7AAC">
        <w:t xml:space="preserve"> вносит, а </w:t>
      </w:r>
      <w:r w:rsidRPr="003B7AAC">
        <w:rPr>
          <w:b/>
        </w:rPr>
        <w:t>Банк</w:t>
      </w:r>
      <w:r w:rsidRPr="003B7AAC">
        <w:t xml:space="preserve"> принимает денежные средства в наличной/безналичной форме в размере</w:t>
      </w:r>
      <w:r w:rsidR="002475D6">
        <w:t xml:space="preserve"> </w:t>
      </w:r>
      <w:r w:rsidRPr="003B7AAC">
        <w:t>______________________________________________________</w:t>
      </w:r>
      <w:r w:rsidR="00E47839" w:rsidRPr="003B7AAC">
        <w:t>_________________</w:t>
      </w:r>
    </w:p>
    <w:p w:rsidR="00FF665E" w:rsidRPr="005A1FB0" w:rsidRDefault="00FF665E" w:rsidP="00FF665E">
      <w:pPr>
        <w:ind w:left="360" w:hanging="360"/>
        <w:jc w:val="both"/>
        <w:rPr>
          <w:i/>
        </w:rPr>
      </w:pPr>
      <w:r w:rsidRPr="003B7AAC">
        <w:t xml:space="preserve">                                                                          </w:t>
      </w:r>
      <w:r w:rsidRPr="005A1FB0">
        <w:rPr>
          <w:i/>
        </w:rPr>
        <w:t>(сумма прописью)</w:t>
      </w:r>
    </w:p>
    <w:p w:rsidR="00FF665E" w:rsidRPr="003B7AAC" w:rsidRDefault="00FF665E" w:rsidP="00FF665E">
      <w:pPr>
        <w:jc w:val="both"/>
      </w:pPr>
      <w:r w:rsidRPr="003B7AAC">
        <w:t>на сберегательный банковский вклад № 20406</w:t>
      </w:r>
      <w:r w:rsidR="002475D6">
        <w:t xml:space="preserve"> </w:t>
      </w:r>
      <w:r w:rsidRPr="003B7AAC">
        <w:t xml:space="preserve">________________ </w:t>
      </w:r>
      <w:r w:rsidRPr="00C5372E">
        <w:rPr>
          <w:b/>
        </w:rPr>
        <w:t>«</w:t>
      </w:r>
      <w:r w:rsidRPr="003B7AAC">
        <w:rPr>
          <w:b/>
          <w:i/>
        </w:rPr>
        <w:t>_______________________</w:t>
      </w:r>
      <w:r w:rsidRPr="00C5372E">
        <w:rPr>
          <w:b/>
        </w:rPr>
        <w:t xml:space="preserve">» </w:t>
      </w:r>
      <w:r w:rsidRPr="003B7AAC">
        <w:t xml:space="preserve">в ______________валюте, далее по тексту «Вклад», сроком на </w:t>
      </w:r>
      <w:r w:rsidRPr="003B7AAC">
        <w:rPr>
          <w:b/>
        </w:rPr>
        <w:t>____________</w:t>
      </w:r>
      <w:r w:rsidRPr="003B7AAC">
        <w:t xml:space="preserve"> (далее по тексту – срок Вклада), с начислением ______% годовых с выплатой процентов</w:t>
      </w:r>
      <w:r w:rsidRPr="003B7AAC">
        <w:rPr>
          <w:noProof/>
        </w:rPr>
        <w:t xml:space="preserve"> В</w:t>
      </w:r>
      <w:r w:rsidRPr="003B7AAC">
        <w:t>кладчику по его требованию по истечении каждого месяца отдельно от суммы вклада.</w:t>
      </w:r>
    </w:p>
    <w:p w:rsidR="00FF665E" w:rsidRPr="003B7AAC" w:rsidRDefault="00FF665E" w:rsidP="00FF665E">
      <w:pPr>
        <w:jc w:val="both"/>
      </w:pPr>
      <w:r w:rsidRPr="003B7AAC">
        <w:t xml:space="preserve">1.2.  Минимальный размер Вклада составляет </w:t>
      </w:r>
      <w:r w:rsidRPr="003B7AAC">
        <w:rPr>
          <w:b/>
        </w:rPr>
        <w:t>__________________________.</w:t>
      </w:r>
    </w:p>
    <w:p w:rsidR="00FF665E" w:rsidRPr="003B7AAC" w:rsidRDefault="00FF665E" w:rsidP="00FF665E">
      <w:pPr>
        <w:tabs>
          <w:tab w:val="left" w:pos="8931"/>
        </w:tabs>
        <w:ind w:right="-99"/>
        <w:jc w:val="both"/>
      </w:pPr>
      <w:r w:rsidRPr="003B7AAC">
        <w:t xml:space="preserve">1.3. По Вкладу есть возможность совершения приходно-расходных операций, при неснижаемом остатке ___________________. Минимальная сумма дополнительного взноса составляет _____________________. </w:t>
      </w:r>
    </w:p>
    <w:p w:rsidR="00FF665E" w:rsidRPr="003B7AAC" w:rsidRDefault="00FF665E" w:rsidP="00FF665E">
      <w:pPr>
        <w:tabs>
          <w:tab w:val="left" w:pos="8931"/>
        </w:tabs>
        <w:ind w:right="-99"/>
        <w:jc w:val="both"/>
      </w:pPr>
      <w:r w:rsidRPr="003B7AAC">
        <w:t>1.4.  Договор Вклада и внесение денежных средств на счет удостоверяется оформленной в установленном порядке сберегательной книжкой №__________</w:t>
      </w:r>
      <w:r w:rsidR="00E47839" w:rsidRPr="003B7AAC">
        <w:t>___________________________</w:t>
      </w:r>
      <w:r w:rsidRPr="003B7AAC">
        <w:t>.</w:t>
      </w:r>
    </w:p>
    <w:p w:rsidR="00E47839" w:rsidRPr="003B7AAC" w:rsidRDefault="00FF665E" w:rsidP="00E47839">
      <w:pPr>
        <w:tabs>
          <w:tab w:val="left" w:pos="8931"/>
        </w:tabs>
        <w:ind w:right="-99"/>
        <w:jc w:val="both"/>
      </w:pPr>
      <w:r w:rsidRPr="003B7AAC">
        <w:t xml:space="preserve">1.5. </w:t>
      </w:r>
      <w:r w:rsidR="00E47839" w:rsidRPr="003B7AAC">
        <w:t>По истечении срока Вклада договор считается продленным на условиях вклада до востребования. Невостребованная сумма Вклады, а также все начисленные, но не выплаченные проценты по Вкладу перечисляются во вклад до востребования. С момента перечисления денежных средств на вклад до востребования, проценты на Вклад начисляются согласно Тарифам Банка.</w:t>
      </w:r>
    </w:p>
    <w:p w:rsidR="00FF665E" w:rsidRPr="003B7AAC" w:rsidRDefault="00FF665E" w:rsidP="00FF665E">
      <w:pPr>
        <w:jc w:val="both"/>
      </w:pPr>
      <w:r w:rsidRPr="003B7AAC">
        <w:t xml:space="preserve">1.6. По своему заявлению Вкладчик имеет право пользоваться услугой, указанной в п. 4.2.4. настоящего договора.  </w:t>
      </w:r>
    </w:p>
    <w:p w:rsidR="00FF665E" w:rsidRPr="003B7AAC" w:rsidRDefault="00FF665E" w:rsidP="00FF665E">
      <w:pPr>
        <w:tabs>
          <w:tab w:val="left" w:pos="8931"/>
        </w:tabs>
        <w:ind w:right="-99"/>
        <w:jc w:val="both"/>
      </w:pPr>
    </w:p>
    <w:p w:rsidR="00FF665E" w:rsidRPr="003B7AAC" w:rsidRDefault="00FF665E" w:rsidP="00FF665E">
      <w:pPr>
        <w:jc w:val="center"/>
        <w:rPr>
          <w:b/>
        </w:rPr>
      </w:pPr>
      <w:r w:rsidRPr="003B7AAC">
        <w:rPr>
          <w:b/>
        </w:rPr>
        <w:t>2.</w:t>
      </w:r>
      <w:r w:rsidR="00C5372E">
        <w:rPr>
          <w:b/>
        </w:rPr>
        <w:t xml:space="preserve"> </w:t>
      </w:r>
      <w:r w:rsidRPr="003B7AAC">
        <w:rPr>
          <w:b/>
        </w:rPr>
        <w:t xml:space="preserve">Условия </w:t>
      </w:r>
      <w:r w:rsidR="005A1FB0">
        <w:rPr>
          <w:b/>
        </w:rPr>
        <w:t xml:space="preserve">начисления </w:t>
      </w:r>
      <w:r w:rsidRPr="003B7AAC">
        <w:rPr>
          <w:b/>
        </w:rPr>
        <w:t>и зачисления процентов</w:t>
      </w:r>
    </w:p>
    <w:p w:rsidR="005A1FB0" w:rsidRDefault="00FF665E" w:rsidP="00FF665E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B7AAC">
        <w:rPr>
          <w:rFonts w:ascii="Times New Roman" w:hAnsi="Times New Roman"/>
          <w:sz w:val="24"/>
          <w:szCs w:val="24"/>
          <w:lang w:val="ru-RU"/>
        </w:rPr>
        <w:t>2.1. Начисленные по вкладу проценты выплачиваются в _____________________</w:t>
      </w:r>
      <w:r w:rsidR="00E47839" w:rsidRPr="003B7AAC">
        <w:rPr>
          <w:rFonts w:ascii="Times New Roman" w:hAnsi="Times New Roman"/>
          <w:sz w:val="24"/>
          <w:szCs w:val="24"/>
          <w:lang w:val="ru-RU"/>
        </w:rPr>
        <w:t>________</w:t>
      </w:r>
      <w:r w:rsidR="005A1FB0">
        <w:rPr>
          <w:rFonts w:ascii="Times New Roman" w:hAnsi="Times New Roman"/>
          <w:sz w:val="24"/>
          <w:szCs w:val="24"/>
          <w:lang w:val="ru-RU"/>
        </w:rPr>
        <w:t>____.</w:t>
      </w:r>
    </w:p>
    <w:p w:rsidR="00FF665E" w:rsidRPr="00C43B78" w:rsidRDefault="00FF665E" w:rsidP="005A1FB0">
      <w:pPr>
        <w:pStyle w:val="2"/>
        <w:spacing w:after="0" w:line="240" w:lineRule="auto"/>
        <w:ind w:left="6372"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C43B78">
        <w:rPr>
          <w:rFonts w:ascii="Times New Roman" w:hAnsi="Times New Roman"/>
          <w:sz w:val="16"/>
          <w:szCs w:val="16"/>
          <w:lang w:val="ru-RU"/>
        </w:rPr>
        <w:t>(</w:t>
      </w:r>
      <w:r w:rsidRPr="00C43B78">
        <w:rPr>
          <w:rFonts w:ascii="Times New Roman" w:hAnsi="Times New Roman"/>
          <w:i/>
          <w:sz w:val="16"/>
          <w:szCs w:val="16"/>
          <w:lang w:val="ru-RU"/>
        </w:rPr>
        <w:t>вид валюты</w:t>
      </w:r>
      <w:r w:rsidR="005A1FB0" w:rsidRPr="00C43B78">
        <w:rPr>
          <w:rFonts w:ascii="Times New Roman" w:hAnsi="Times New Roman"/>
          <w:sz w:val="16"/>
          <w:szCs w:val="16"/>
          <w:lang w:val="ru-RU"/>
        </w:rPr>
        <w:t>)</w:t>
      </w:r>
    </w:p>
    <w:p w:rsidR="00FF665E" w:rsidRPr="003B7AAC" w:rsidRDefault="00FF665E" w:rsidP="00FF665E">
      <w:pPr>
        <w:autoSpaceDE w:val="0"/>
        <w:autoSpaceDN w:val="0"/>
        <w:adjustRightInd w:val="0"/>
        <w:jc w:val="both"/>
      </w:pPr>
      <w:r w:rsidRPr="003B7AAC">
        <w:t xml:space="preserve">2.2. Проценты на сумму вклада начисляются со дня, следующего за днем ее поступления в Банк (на вкладной счет </w:t>
      </w:r>
      <w:r w:rsidR="00E47839" w:rsidRPr="003B7AAC">
        <w:t>Вкладчика</w:t>
      </w:r>
      <w:r w:rsidRPr="003B7AAC">
        <w:t>), по день, предшествующий ее возврату Вкладчику, либо ее списанию со счета Вкладчика по иным основаниям.</w:t>
      </w:r>
    </w:p>
    <w:p w:rsidR="00FF665E" w:rsidRPr="003B7AAC" w:rsidRDefault="00FF665E" w:rsidP="00FF665E">
      <w:pPr>
        <w:autoSpaceDE w:val="0"/>
        <w:autoSpaceDN w:val="0"/>
        <w:adjustRightInd w:val="0"/>
        <w:ind w:firstLine="567"/>
        <w:jc w:val="both"/>
      </w:pPr>
      <w:r w:rsidRPr="003B7AAC">
        <w:t xml:space="preserve">При расчете процента, начисляемого в пятницу, обычно должны приниматься в расчет 3 дня - для начисления процентов за пятницу, субботу и воскресенье. В случае если текущий месяц оканчивается в пятницу или в субботу, то начисление будет производиться соответственно за один день или два дня. Остающийся день (дни) в конце недели будет начисляться в первый рабочий день следующего месяца. Если текущий день оканчивается в субботу, то последнее начисление за месяц будет отражено в пятницу за два дня (пятницу и субботу). Затем, в следующий понедельник, начисление будет произведено за два следующих </w:t>
      </w:r>
      <w:r w:rsidRPr="003B7AAC">
        <w:lastRenderedPageBreak/>
        <w:t>дня - воскресенье и понедельник. В отношении праздничных дней будет применен аналогичный процесс.</w:t>
      </w:r>
    </w:p>
    <w:p w:rsidR="00FF665E" w:rsidRPr="003B7AAC" w:rsidRDefault="00FF665E" w:rsidP="00FF665E">
      <w:pPr>
        <w:ind w:firstLine="567"/>
        <w:jc w:val="both"/>
      </w:pPr>
      <w:r w:rsidRPr="003B7AAC">
        <w:t xml:space="preserve">Проценты не начисляются в период, когда Банк вследствие наложения ареста на счет Вкладчика не мог использовать имеющиеся на этом счете денежные средства. </w:t>
      </w:r>
    </w:p>
    <w:p w:rsidR="00FF665E" w:rsidRPr="003B7AAC" w:rsidRDefault="00FF665E" w:rsidP="00FF665E">
      <w:pPr>
        <w:pStyle w:val="a4"/>
        <w:ind w:left="0" w:firstLine="0"/>
        <w:rPr>
          <w:rFonts w:ascii="Times New Roman" w:hAnsi="Times New Roman"/>
          <w:sz w:val="24"/>
          <w:szCs w:val="24"/>
        </w:rPr>
      </w:pPr>
      <w:r w:rsidRPr="003B7AAC">
        <w:rPr>
          <w:rFonts w:ascii="Times New Roman" w:hAnsi="Times New Roman"/>
          <w:sz w:val="24"/>
          <w:szCs w:val="24"/>
        </w:rPr>
        <w:t>2.3. При досрочном изъятии Вклада в полном объеме или нарушения п.1.3.</w:t>
      </w:r>
      <w:r w:rsidR="00E47839" w:rsidRPr="003B7AAC">
        <w:rPr>
          <w:rFonts w:ascii="Times New Roman" w:hAnsi="Times New Roman"/>
          <w:sz w:val="24"/>
          <w:szCs w:val="24"/>
        </w:rPr>
        <w:t xml:space="preserve"> настоящий</w:t>
      </w:r>
      <w:r w:rsidRPr="003B7AAC">
        <w:rPr>
          <w:rFonts w:ascii="Times New Roman" w:hAnsi="Times New Roman"/>
          <w:sz w:val="24"/>
          <w:szCs w:val="24"/>
        </w:rPr>
        <w:t xml:space="preserve"> договор считается расторгнутым и выплаченные ранее проценты возвращаются </w:t>
      </w:r>
      <w:r w:rsidR="00E47839" w:rsidRPr="003B7AAC">
        <w:rPr>
          <w:rFonts w:ascii="Times New Roman" w:hAnsi="Times New Roman"/>
          <w:sz w:val="24"/>
          <w:szCs w:val="24"/>
        </w:rPr>
        <w:t>В</w:t>
      </w:r>
      <w:r w:rsidRPr="003B7AAC">
        <w:rPr>
          <w:rFonts w:ascii="Times New Roman" w:hAnsi="Times New Roman"/>
          <w:sz w:val="24"/>
          <w:szCs w:val="24"/>
        </w:rPr>
        <w:t>кладчиком в кассу Банка.</w:t>
      </w:r>
    </w:p>
    <w:p w:rsidR="00534EB8" w:rsidRPr="003B7AAC" w:rsidRDefault="00534EB8" w:rsidP="00FF665E">
      <w:pPr>
        <w:autoSpaceDE w:val="0"/>
        <w:autoSpaceDN w:val="0"/>
        <w:adjustRightInd w:val="0"/>
        <w:jc w:val="both"/>
        <w:rPr>
          <w:noProof/>
        </w:rPr>
      </w:pPr>
    </w:p>
    <w:p w:rsidR="00FF665E" w:rsidRPr="003B7AAC" w:rsidRDefault="00FF665E" w:rsidP="00FF665E">
      <w:pPr>
        <w:jc w:val="center"/>
        <w:rPr>
          <w:b/>
        </w:rPr>
      </w:pPr>
      <w:r w:rsidRPr="003B7AAC">
        <w:rPr>
          <w:b/>
        </w:rPr>
        <w:t>3.</w:t>
      </w:r>
      <w:r w:rsidR="00534EB8" w:rsidRPr="003B7AAC">
        <w:rPr>
          <w:b/>
        </w:rPr>
        <w:t xml:space="preserve"> </w:t>
      </w:r>
      <w:r w:rsidRPr="003B7AAC">
        <w:rPr>
          <w:b/>
        </w:rPr>
        <w:t>Обязательства сторон</w:t>
      </w:r>
    </w:p>
    <w:p w:rsidR="00534EB8" w:rsidRPr="003B7AAC" w:rsidRDefault="00534EB8" w:rsidP="00FF665E">
      <w:pPr>
        <w:jc w:val="center"/>
        <w:rPr>
          <w:b/>
        </w:rPr>
      </w:pPr>
    </w:p>
    <w:p w:rsidR="00FF665E" w:rsidRPr="003B7AAC" w:rsidRDefault="00FF665E" w:rsidP="00FF665E">
      <w:pPr>
        <w:ind w:left="360" w:hanging="360"/>
      </w:pPr>
      <w:r w:rsidRPr="003B7AAC">
        <w:t xml:space="preserve">3.1. </w:t>
      </w:r>
      <w:r w:rsidRPr="003B7AAC">
        <w:rPr>
          <w:b/>
        </w:rPr>
        <w:t>Банк</w:t>
      </w:r>
      <w:r w:rsidRPr="003B7AAC">
        <w:t xml:space="preserve"> обязуется:</w:t>
      </w:r>
    </w:p>
    <w:p w:rsidR="00FF665E" w:rsidRPr="003B7AAC" w:rsidRDefault="00FF665E" w:rsidP="00FF665E">
      <w:pPr>
        <w:ind w:left="360" w:hanging="360"/>
        <w:jc w:val="both"/>
      </w:pPr>
      <w:r w:rsidRPr="003B7AAC">
        <w:t>3.1.1. хранить тайну Вклада и предоставлять сведения по нему только в случаях, предусмотренных действующим законодательством Республики Узбекистан;</w:t>
      </w:r>
    </w:p>
    <w:p w:rsidR="00E47839" w:rsidRPr="003B7AAC" w:rsidRDefault="00E47839" w:rsidP="00E47839">
      <w:pPr>
        <w:jc w:val="both"/>
      </w:pPr>
      <w:r w:rsidRPr="003B7AAC">
        <w:t>3.1.2. принимать денежные средства во Вклад в национальной (иностранной) валюте в наличной/безналичной форме, от Вкладчика или его представителей (по доверенности, оформленной в установленном законодательством порядке);</w:t>
      </w:r>
      <w:r w:rsidRPr="003B7AAC">
        <w:rPr>
          <w:b/>
        </w:rPr>
        <w:t xml:space="preserve">  </w:t>
      </w:r>
    </w:p>
    <w:p w:rsidR="00FF665E" w:rsidRPr="003B7AAC" w:rsidRDefault="00FF665E" w:rsidP="00FF665E">
      <w:pPr>
        <w:ind w:left="360" w:hanging="360"/>
        <w:jc w:val="both"/>
      </w:pPr>
      <w:r w:rsidRPr="003B7AAC">
        <w:t xml:space="preserve">3.1.3. возвращать по требованию </w:t>
      </w:r>
      <w:r w:rsidRPr="003B7AAC">
        <w:rPr>
          <w:b/>
        </w:rPr>
        <w:t>Вкладчика</w:t>
      </w:r>
      <w:r w:rsidRPr="003B7AAC">
        <w:t xml:space="preserve"> или его представителей (по доверенности) внесенные во Вклад денежные средства, проценты, начисленные в соответствии с условиями настоящего Договора в валюте вклада.</w:t>
      </w:r>
    </w:p>
    <w:p w:rsidR="00FF665E" w:rsidRPr="003B7AAC" w:rsidRDefault="00FF665E" w:rsidP="00FF665E">
      <w:pPr>
        <w:jc w:val="both"/>
      </w:pPr>
      <w:r w:rsidRPr="003B7AAC">
        <w:t xml:space="preserve">3.2. </w:t>
      </w:r>
      <w:r w:rsidRPr="003B7AAC">
        <w:rPr>
          <w:b/>
        </w:rPr>
        <w:t>Вкладчик</w:t>
      </w:r>
      <w:r w:rsidRPr="003B7AAC">
        <w:t xml:space="preserve"> обязуется:</w:t>
      </w:r>
    </w:p>
    <w:p w:rsidR="00FF665E" w:rsidRPr="003B7AAC" w:rsidRDefault="00FF665E" w:rsidP="00FF665E">
      <w:pPr>
        <w:numPr>
          <w:ilvl w:val="2"/>
          <w:numId w:val="2"/>
        </w:numPr>
        <w:jc w:val="both"/>
      </w:pPr>
      <w:r w:rsidRPr="003B7AAC">
        <w:t>соблюдать условия настоящего Договора;</w:t>
      </w:r>
    </w:p>
    <w:p w:rsidR="00E47839" w:rsidRPr="003B7AAC" w:rsidRDefault="00E47839" w:rsidP="00E47839">
      <w:pPr>
        <w:numPr>
          <w:ilvl w:val="2"/>
          <w:numId w:val="2"/>
        </w:numPr>
        <w:jc w:val="both"/>
      </w:pPr>
      <w:r w:rsidRPr="003B7AAC">
        <w:t xml:space="preserve">сообщать обо всех изменениях, произошедших в </w:t>
      </w:r>
      <w:r w:rsidRPr="003B7AAC">
        <w:rPr>
          <w:lang w:val="uz-Cyrl-UZ"/>
        </w:rPr>
        <w:t xml:space="preserve">документах, </w:t>
      </w:r>
      <w:r w:rsidRPr="003B7AAC">
        <w:t>удостоверяющих личность в тот же день, когда такие изменения произошли.</w:t>
      </w:r>
    </w:p>
    <w:p w:rsidR="00FF665E" w:rsidRPr="003B7AAC" w:rsidRDefault="00FF665E" w:rsidP="00FF665E">
      <w:pPr>
        <w:numPr>
          <w:ilvl w:val="2"/>
          <w:numId w:val="2"/>
        </w:numPr>
        <w:ind w:left="567" w:hanging="567"/>
        <w:jc w:val="both"/>
      </w:pPr>
      <w:r w:rsidRPr="003B7AAC">
        <w:t xml:space="preserve">Не позднее чем за один месяц до предполагаемой датой досрочного изъятия Вклада, уведомить Банк о своем намерении. </w:t>
      </w:r>
    </w:p>
    <w:p w:rsidR="00E2360D" w:rsidRPr="003B7AAC" w:rsidRDefault="00E2360D" w:rsidP="00E2360D">
      <w:pPr>
        <w:ind w:left="567" w:hanging="567"/>
        <w:jc w:val="both"/>
      </w:pPr>
      <w:r w:rsidRPr="003B7AAC">
        <w:rPr>
          <w:lang w:val="uz-Cyrl-UZ"/>
        </w:rPr>
        <w:t xml:space="preserve">3.2.4. </w:t>
      </w:r>
      <w:r w:rsidRPr="003B7AAC">
        <w:t>Возвратить сберегательную книжку в день закрытия счета</w:t>
      </w:r>
      <w:r w:rsidRPr="003B7AAC">
        <w:rPr>
          <w:noProof/>
        </w:rPr>
        <w:t xml:space="preserve"> (за исключением случаев, когда сберегательная книжка утеряна).</w:t>
      </w:r>
    </w:p>
    <w:p w:rsidR="00FF665E" w:rsidRPr="003B7AAC" w:rsidRDefault="00FF665E" w:rsidP="00E2360D">
      <w:pPr>
        <w:pStyle w:val="a5"/>
        <w:numPr>
          <w:ilvl w:val="2"/>
          <w:numId w:val="4"/>
        </w:numPr>
        <w:ind w:left="709" w:hanging="709"/>
        <w:jc w:val="both"/>
      </w:pPr>
      <w:r w:rsidRPr="003B7AAC">
        <w:t>При осуществлении, каких</w:t>
      </w:r>
      <w:r w:rsidR="0000340C">
        <w:t>-</w:t>
      </w:r>
      <w:r w:rsidRPr="003B7AAC">
        <w:t xml:space="preserve">либо операций по данному Вкладу в обязательном порядке предоставлять </w:t>
      </w:r>
      <w:r w:rsidRPr="003B7AAC">
        <w:rPr>
          <w:lang w:val="uz-Cyrl-UZ"/>
        </w:rPr>
        <w:t>докуме</w:t>
      </w:r>
      <w:r w:rsidRPr="003B7AAC">
        <w:t>н</w:t>
      </w:r>
      <w:r w:rsidRPr="003B7AAC">
        <w:rPr>
          <w:lang w:val="uz-Cyrl-UZ"/>
        </w:rPr>
        <w:t xml:space="preserve">т, </w:t>
      </w:r>
      <w:r w:rsidRPr="003B7AAC">
        <w:t>удостоверяющий личность (для представителя – доверенность, оформленная в соответствии с действующим законодательством</w:t>
      </w:r>
      <w:r w:rsidR="00E2360D" w:rsidRPr="003B7AAC">
        <w:t xml:space="preserve"> РУз</w:t>
      </w:r>
      <w:r w:rsidRPr="003B7AAC">
        <w:t>), а также сберегательную книжку для записей и подтверждения проводимых операций.</w:t>
      </w:r>
    </w:p>
    <w:p w:rsidR="00FF665E" w:rsidRPr="003B7AAC" w:rsidRDefault="00FF665E" w:rsidP="00E2360D">
      <w:pPr>
        <w:numPr>
          <w:ilvl w:val="2"/>
          <w:numId w:val="4"/>
        </w:numPr>
        <w:tabs>
          <w:tab w:val="left" w:pos="567"/>
        </w:tabs>
        <w:ind w:left="567" w:hanging="567"/>
        <w:jc w:val="both"/>
      </w:pPr>
      <w:r w:rsidRPr="003B7AAC">
        <w:t xml:space="preserve">ежеквартально, не позднее 10 числа первого месяца каждого календарного квартала, являться в Банк для проведения сверки соответствия остатка средств на вкладе с записями в сберегательной книжке. </w:t>
      </w:r>
    </w:p>
    <w:p w:rsidR="00FF665E" w:rsidRPr="003B7AAC" w:rsidRDefault="00FF665E" w:rsidP="00FF665E">
      <w:pPr>
        <w:jc w:val="center"/>
        <w:rPr>
          <w:b/>
        </w:rPr>
      </w:pPr>
    </w:p>
    <w:p w:rsidR="00FF665E" w:rsidRPr="003B7AAC" w:rsidRDefault="00FF665E" w:rsidP="00534EB8">
      <w:pPr>
        <w:pStyle w:val="a5"/>
        <w:numPr>
          <w:ilvl w:val="0"/>
          <w:numId w:val="4"/>
        </w:numPr>
        <w:jc w:val="center"/>
        <w:rPr>
          <w:b/>
        </w:rPr>
      </w:pPr>
      <w:r w:rsidRPr="003B7AAC">
        <w:rPr>
          <w:b/>
        </w:rPr>
        <w:t>Права сторон</w:t>
      </w:r>
    </w:p>
    <w:p w:rsidR="00534EB8" w:rsidRPr="003B7AAC" w:rsidRDefault="00534EB8" w:rsidP="00534EB8">
      <w:pPr>
        <w:pStyle w:val="a5"/>
        <w:ind w:left="450"/>
        <w:rPr>
          <w:b/>
        </w:rPr>
      </w:pP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  <w:r w:rsidRPr="003B7AAC">
        <w:t xml:space="preserve">4.1. </w:t>
      </w:r>
      <w:r w:rsidRPr="003B7AAC">
        <w:rPr>
          <w:b/>
        </w:rPr>
        <w:t>Банк</w:t>
      </w:r>
      <w:r w:rsidRPr="003B7AAC">
        <w:t xml:space="preserve"> вправе:</w:t>
      </w: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  <w:r w:rsidRPr="003B7AAC">
        <w:t>4.1.1.</w:t>
      </w:r>
      <w:r w:rsidR="0000340C">
        <w:t xml:space="preserve"> </w:t>
      </w:r>
      <w:r w:rsidRPr="003B7AAC">
        <w:t>по истечении срока Вклада перевести сумму Вклада и причисленные к ней проценты на депозит до востребования;</w:t>
      </w: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  <w:r w:rsidRPr="003B7AAC">
        <w:t>4.1.2.</w:t>
      </w:r>
      <w:r w:rsidR="00AB73B0">
        <w:t xml:space="preserve"> </w:t>
      </w:r>
      <w:r w:rsidRPr="003B7AAC">
        <w:t>приостановить операции по счету или отказать в их исполнении в случаях, предусмотренных действующим законодательством Республики Узбекистан</w:t>
      </w:r>
      <w:r w:rsidRPr="003B7AAC">
        <w:rPr>
          <w:lang w:val="uz-Cyrl-UZ"/>
        </w:rPr>
        <w:t xml:space="preserve"> и </w:t>
      </w:r>
      <w:r w:rsidRPr="003B7AAC">
        <w:t>законодательства о противодействии легализации доходов, полученных от преступной деятельности и финансирования терроризма.</w:t>
      </w: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  <w:r w:rsidRPr="003B7AAC">
        <w:t>4.1.3.</w:t>
      </w:r>
      <w:r w:rsidR="00AB73B0">
        <w:t xml:space="preserve"> </w:t>
      </w:r>
      <w:r w:rsidRPr="003B7AAC">
        <w:t>извещать Вкладчика, в письменной форме или по телефону, о необходимости прихода Вкладчика в Банк для проведения сверки соответствия остатка средств на вкладе с записями во вкладной книжке.</w:t>
      </w: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  <w:r w:rsidRPr="003B7AAC">
        <w:t>4.1.4.</w:t>
      </w:r>
      <w:r w:rsidR="00AB73B0">
        <w:t xml:space="preserve"> </w:t>
      </w:r>
      <w:r w:rsidRPr="003B7AAC">
        <w:t>Расторгнуть настоящий Договор в одностороннем порядке, в случаях, предусмотренных нормами законодательства.</w:t>
      </w: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  <w:r w:rsidRPr="003B7AAC">
        <w:t xml:space="preserve">4.2. </w:t>
      </w:r>
      <w:r w:rsidR="00E2360D" w:rsidRPr="003B7AAC">
        <w:t xml:space="preserve"> </w:t>
      </w:r>
      <w:r w:rsidRPr="003B7AAC">
        <w:rPr>
          <w:b/>
        </w:rPr>
        <w:t>Вкладчик</w:t>
      </w:r>
      <w:r w:rsidRPr="003B7AAC">
        <w:t xml:space="preserve"> вправе:</w:t>
      </w: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  <w:r w:rsidRPr="003B7AAC">
        <w:t>4.2.1.</w:t>
      </w:r>
      <w:r w:rsidR="00AB73B0">
        <w:t xml:space="preserve"> </w:t>
      </w:r>
      <w:r w:rsidRPr="003B7AAC">
        <w:t xml:space="preserve">распоряжаться вкладом как лично, так и через своего представителя </w:t>
      </w:r>
      <w:r w:rsidR="00E2360D" w:rsidRPr="003B7AAC">
        <w:t>(по доверенности, оформленной в установленном законодательством порядке)</w:t>
      </w:r>
      <w:r w:rsidRPr="003B7AAC">
        <w:t>, если иное не предусмотрено действующим законодательством Республики Узбекистан;</w:t>
      </w: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  <w:r w:rsidRPr="003B7AAC">
        <w:lastRenderedPageBreak/>
        <w:t>4.2.2.</w:t>
      </w:r>
      <w:r w:rsidR="00C5372E">
        <w:t xml:space="preserve"> </w:t>
      </w:r>
      <w:r w:rsidRPr="003B7AAC">
        <w:t>по истечении срока Вклада, оговоренного п. 1.1. настоящего Договора, истребовать вклад и причитающиеся по нему проценты;</w:t>
      </w:r>
    </w:p>
    <w:p w:rsidR="00FF665E" w:rsidRPr="003B7AAC" w:rsidRDefault="00FF665E" w:rsidP="00FF665E">
      <w:pPr>
        <w:tabs>
          <w:tab w:val="left" w:pos="360"/>
        </w:tabs>
        <w:ind w:left="360" w:hanging="360"/>
        <w:jc w:val="both"/>
      </w:pPr>
      <w:r w:rsidRPr="003B7AAC">
        <w:t>4.2.3.</w:t>
      </w:r>
      <w:r w:rsidR="00C5372E">
        <w:t xml:space="preserve"> </w:t>
      </w:r>
      <w:r w:rsidRPr="003B7AAC">
        <w:t>досрочно расторгнуть Договор, потребовать возврата суммы вклада в соответствии с условиями п.2.3. настоящего Договора.</w:t>
      </w:r>
    </w:p>
    <w:p w:rsidR="00E2360D" w:rsidRPr="003B7AAC" w:rsidRDefault="00FF665E" w:rsidP="00E2360D">
      <w:pPr>
        <w:jc w:val="both"/>
      </w:pPr>
      <w:r w:rsidRPr="003B7AAC">
        <w:t xml:space="preserve">4.2.4. </w:t>
      </w:r>
      <w:r w:rsidR="00E2360D" w:rsidRPr="003B7AAC">
        <w:t>На основании отдельно заключаемого договора получать информацию об остатке по вкладу, приходно-расходных операциях, времени истечения срока вклада и другие необходимые сведения по вкладу с использованием программы «</w:t>
      </w:r>
      <w:r w:rsidR="00E2360D" w:rsidRPr="003B7AAC">
        <w:rPr>
          <w:noProof/>
        </w:rPr>
        <w:t>SMS-информатор</w:t>
      </w:r>
      <w:r w:rsidR="00E2360D" w:rsidRPr="003B7AAC">
        <w:t xml:space="preserve">» с помощью телефона мобильной связи. </w:t>
      </w:r>
      <w:bookmarkStart w:id="0" w:name="_GoBack"/>
      <w:bookmarkEnd w:id="0"/>
    </w:p>
    <w:p w:rsidR="00E2360D" w:rsidRPr="003B7AAC" w:rsidRDefault="00E2360D" w:rsidP="00E2360D">
      <w:pPr>
        <w:autoSpaceDE w:val="0"/>
        <w:autoSpaceDN w:val="0"/>
        <w:adjustRightInd w:val="0"/>
        <w:jc w:val="both"/>
        <w:rPr>
          <w:rFonts w:eastAsiaTheme="minorHAnsi"/>
          <w:noProof/>
          <w:lang w:eastAsia="en-US"/>
        </w:rPr>
      </w:pPr>
      <w:r w:rsidRPr="003B7AAC">
        <w:t xml:space="preserve">4.2.5. получить новую </w:t>
      </w:r>
      <w:r w:rsidRPr="003B7AAC">
        <w:rPr>
          <w:rFonts w:eastAsiaTheme="minorHAnsi"/>
          <w:noProof/>
          <w:lang w:eastAsia="en-US"/>
        </w:rPr>
        <w:t>сберегательную книжку, если листы сберегательной книжки полностью заполнены либо она пришла в негодность или утеряна.</w:t>
      </w:r>
    </w:p>
    <w:p w:rsidR="00EB0F0C" w:rsidRDefault="00EB0F0C" w:rsidP="00EB0F0C">
      <w:pPr>
        <w:autoSpaceDE w:val="0"/>
        <w:autoSpaceDN w:val="0"/>
        <w:adjustRightInd w:val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 xml:space="preserve">4.2.6. </w:t>
      </w:r>
      <w:r w:rsidR="002153C6">
        <w:rPr>
          <w:rFonts w:eastAsiaTheme="minorHAnsi"/>
          <w:noProof/>
          <w:lang w:eastAsia="en-US"/>
        </w:rPr>
        <w:t xml:space="preserve">направить средства своего Вклада, находящиеся в залоге по полученному им кредиту (займу), на возврат кредита (займа) </w:t>
      </w:r>
      <w:r>
        <w:rPr>
          <w:rFonts w:eastAsiaTheme="minorHAnsi"/>
          <w:noProof/>
          <w:lang w:eastAsia="en-US"/>
        </w:rPr>
        <w:t>независимо от срока действия депозита (вклада).</w:t>
      </w:r>
    </w:p>
    <w:p w:rsidR="00EB0F0C" w:rsidRDefault="00EB0F0C" w:rsidP="00EB0F0C">
      <w:pPr>
        <w:autoSpaceDE w:val="0"/>
        <w:autoSpaceDN w:val="0"/>
        <w:adjustRightInd w:val="0"/>
        <w:ind w:firstLine="57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 xml:space="preserve">При этом, если </w:t>
      </w:r>
      <w:r w:rsidR="000A6A86">
        <w:rPr>
          <w:rFonts w:eastAsiaTheme="minorHAnsi"/>
          <w:noProof/>
          <w:lang w:eastAsia="en-US"/>
        </w:rPr>
        <w:t xml:space="preserve">Вкладчик </w:t>
      </w:r>
      <w:r>
        <w:rPr>
          <w:rFonts w:eastAsiaTheme="minorHAnsi"/>
          <w:noProof/>
          <w:lang w:eastAsia="en-US"/>
        </w:rPr>
        <w:t xml:space="preserve">желает направить </w:t>
      </w:r>
      <w:r w:rsidR="00641DE1">
        <w:rPr>
          <w:rFonts w:eastAsiaTheme="minorHAnsi"/>
          <w:noProof/>
          <w:lang w:eastAsia="en-US"/>
        </w:rPr>
        <w:t xml:space="preserve">находящиеся в залоге по кредиту (займу) </w:t>
      </w:r>
      <w:r w:rsidR="000A6A86">
        <w:rPr>
          <w:rFonts w:eastAsiaTheme="minorHAnsi"/>
          <w:noProof/>
          <w:lang w:eastAsia="en-US"/>
        </w:rPr>
        <w:t xml:space="preserve">средства Вклада </w:t>
      </w:r>
      <w:r>
        <w:rPr>
          <w:rFonts w:eastAsiaTheme="minorHAnsi"/>
          <w:noProof/>
          <w:lang w:eastAsia="en-US"/>
        </w:rPr>
        <w:t xml:space="preserve">на возврат </w:t>
      </w:r>
      <w:r w:rsidR="000A6A86">
        <w:rPr>
          <w:rFonts w:eastAsiaTheme="minorHAnsi"/>
          <w:noProof/>
          <w:lang w:eastAsia="en-US"/>
        </w:rPr>
        <w:t xml:space="preserve">полученный им </w:t>
      </w:r>
      <w:r>
        <w:rPr>
          <w:rFonts w:eastAsiaTheme="minorHAnsi"/>
          <w:noProof/>
          <w:lang w:eastAsia="en-US"/>
        </w:rPr>
        <w:t xml:space="preserve">кредит (займ) до окончания </w:t>
      </w:r>
      <w:r w:rsidR="000A6A86">
        <w:rPr>
          <w:rFonts w:eastAsiaTheme="minorHAnsi"/>
          <w:noProof/>
          <w:lang w:eastAsia="en-US"/>
        </w:rPr>
        <w:t>срока размещения вклада по настоящему д</w:t>
      </w:r>
      <w:r>
        <w:rPr>
          <w:rFonts w:eastAsiaTheme="minorHAnsi"/>
          <w:noProof/>
          <w:lang w:eastAsia="en-US"/>
        </w:rPr>
        <w:t>оговор</w:t>
      </w:r>
      <w:r w:rsidR="000A6A86">
        <w:rPr>
          <w:rFonts w:eastAsiaTheme="minorHAnsi"/>
          <w:noProof/>
          <w:lang w:eastAsia="en-US"/>
        </w:rPr>
        <w:t>у</w:t>
      </w:r>
      <w:r>
        <w:rPr>
          <w:rFonts w:eastAsiaTheme="minorHAnsi"/>
          <w:noProof/>
          <w:lang w:eastAsia="en-US"/>
        </w:rPr>
        <w:t xml:space="preserve">, он должен известить об этом </w:t>
      </w:r>
      <w:r w:rsidR="000A6A86">
        <w:rPr>
          <w:rFonts w:eastAsiaTheme="minorHAnsi"/>
          <w:noProof/>
          <w:lang w:eastAsia="en-US"/>
        </w:rPr>
        <w:t>Б</w:t>
      </w:r>
      <w:r>
        <w:rPr>
          <w:rFonts w:eastAsiaTheme="minorHAnsi"/>
          <w:noProof/>
          <w:lang w:eastAsia="en-US"/>
        </w:rPr>
        <w:t xml:space="preserve">анк не менее чем за один месяц до предполагаемой даты возврата </w:t>
      </w:r>
      <w:r w:rsidR="00C5372E">
        <w:rPr>
          <w:rFonts w:eastAsiaTheme="minorHAnsi"/>
          <w:noProof/>
          <w:lang w:eastAsia="en-US"/>
        </w:rPr>
        <w:t>Вклада</w:t>
      </w:r>
      <w:r>
        <w:rPr>
          <w:rFonts w:eastAsiaTheme="minorHAnsi"/>
          <w:noProof/>
          <w:lang w:eastAsia="en-US"/>
        </w:rPr>
        <w:t>.</w:t>
      </w:r>
    </w:p>
    <w:p w:rsidR="00F34B0D" w:rsidRPr="003B7AAC" w:rsidRDefault="00F34B0D" w:rsidP="00E2360D">
      <w:pPr>
        <w:ind w:left="426" w:hanging="426"/>
        <w:jc w:val="both"/>
      </w:pPr>
    </w:p>
    <w:p w:rsidR="00FF665E" w:rsidRPr="003B7AAC" w:rsidRDefault="00F532DA" w:rsidP="00F532DA">
      <w:pPr>
        <w:pStyle w:val="a5"/>
        <w:ind w:left="450"/>
        <w:jc w:val="center"/>
        <w:rPr>
          <w:b/>
        </w:rPr>
      </w:pPr>
      <w:r w:rsidRPr="003B7AAC">
        <w:rPr>
          <w:b/>
        </w:rPr>
        <w:t xml:space="preserve">5. </w:t>
      </w:r>
      <w:r w:rsidR="00FF665E" w:rsidRPr="003B7AAC">
        <w:rPr>
          <w:b/>
        </w:rPr>
        <w:t>Ответственность сторон</w:t>
      </w:r>
    </w:p>
    <w:p w:rsidR="00F532DA" w:rsidRPr="003B7AAC" w:rsidRDefault="00F532DA" w:rsidP="00F532DA">
      <w:pPr>
        <w:pStyle w:val="a5"/>
        <w:ind w:left="450"/>
        <w:rPr>
          <w:b/>
        </w:rPr>
      </w:pPr>
    </w:p>
    <w:p w:rsidR="00FF665E" w:rsidRPr="003B7AAC" w:rsidRDefault="00FF665E" w:rsidP="00FF665E">
      <w:pPr>
        <w:ind w:left="360" w:hanging="360"/>
        <w:jc w:val="both"/>
      </w:pPr>
      <w:r w:rsidRPr="003B7AAC">
        <w:t>5.1. За неисполнение или ненадлежащее исполнение своих обязательств по настоящему Договору, стороны несут ответственность, в соответствии с законодательством Республики Узбекистан</w:t>
      </w:r>
      <w:r w:rsidR="00F532DA" w:rsidRPr="003B7AAC">
        <w:t>.</w:t>
      </w:r>
    </w:p>
    <w:p w:rsidR="00F532DA" w:rsidRPr="003B7AAC" w:rsidRDefault="00F532DA" w:rsidP="00FF665E">
      <w:pPr>
        <w:ind w:left="360" w:hanging="360"/>
        <w:jc w:val="both"/>
      </w:pPr>
    </w:p>
    <w:p w:rsidR="00FF665E" w:rsidRPr="003B7AAC" w:rsidRDefault="00FF665E" w:rsidP="00FF665E">
      <w:pPr>
        <w:numPr>
          <w:ilvl w:val="12"/>
          <w:numId w:val="0"/>
        </w:numPr>
        <w:jc w:val="center"/>
        <w:rPr>
          <w:b/>
        </w:rPr>
      </w:pPr>
      <w:r w:rsidRPr="003B7AAC">
        <w:rPr>
          <w:b/>
        </w:rPr>
        <w:t xml:space="preserve">6. Срок действия Договора и порядок его расторжения  </w:t>
      </w:r>
    </w:p>
    <w:p w:rsidR="00F532DA" w:rsidRPr="003B7AAC" w:rsidRDefault="00F532DA" w:rsidP="00FF665E">
      <w:pPr>
        <w:numPr>
          <w:ilvl w:val="12"/>
          <w:numId w:val="0"/>
        </w:numPr>
        <w:jc w:val="center"/>
        <w:rPr>
          <w:b/>
        </w:rPr>
      </w:pPr>
    </w:p>
    <w:p w:rsidR="00FF665E" w:rsidRPr="003B7AAC" w:rsidRDefault="00FF665E" w:rsidP="00FF665E">
      <w:pPr>
        <w:ind w:left="360" w:hanging="360"/>
        <w:jc w:val="both"/>
      </w:pPr>
      <w:r w:rsidRPr="003B7AAC">
        <w:t>6.1. Настоящий Договор вступает в силу после его подписания Сторонами и размещения суммы вклада в Банке и действует в течение срока</w:t>
      </w:r>
      <w:r w:rsidR="00FD61F4">
        <w:t>,</w:t>
      </w:r>
      <w:r w:rsidRPr="003B7AAC">
        <w:t xml:space="preserve"> указанного в п.1.1 настоящего Договора. При этом, в случае истечении срока, указанного в п. 1.1 настоящего Договора и не востребования Вкладчиком вклада и начисленных по нему процентов, настоящий Договор считается продленным на условиях вклада до востребования. </w:t>
      </w:r>
    </w:p>
    <w:p w:rsidR="00FF665E" w:rsidRPr="003B7AAC" w:rsidRDefault="00FF665E" w:rsidP="00FF665E">
      <w:pPr>
        <w:ind w:left="360" w:hanging="360"/>
        <w:jc w:val="both"/>
      </w:pPr>
      <w:r w:rsidRPr="003B7AAC">
        <w:t>6.2. Настоящий Договор может быть досрочно расторгнут Вкладчиком, при этом возврат вклада будет осуществляться согласно условиям п. 2.3. настоящего Договора.</w:t>
      </w:r>
    </w:p>
    <w:p w:rsidR="00FF665E" w:rsidRPr="003B7AAC" w:rsidRDefault="00FF665E" w:rsidP="00FF665E">
      <w:pPr>
        <w:ind w:left="360" w:hanging="360"/>
        <w:jc w:val="both"/>
      </w:pPr>
      <w:r w:rsidRPr="003B7AAC">
        <w:t>6.3. Договор может быть расторгнут досрочно по инициативе Банка в случаях, предусмотренных действующим законодательством Республики Узбекистан.</w:t>
      </w:r>
    </w:p>
    <w:p w:rsidR="00FF665E" w:rsidRPr="003B7AAC" w:rsidRDefault="00FF665E" w:rsidP="00FF665E">
      <w:pPr>
        <w:ind w:left="360" w:hanging="360"/>
        <w:jc w:val="both"/>
      </w:pPr>
      <w:r w:rsidRPr="003B7AAC">
        <w:t xml:space="preserve">6.4. Расторжение договора является основанием для закрытия счета Вкладчика. </w:t>
      </w:r>
    </w:p>
    <w:p w:rsidR="001B139D" w:rsidRPr="003B7AAC" w:rsidRDefault="001B139D" w:rsidP="00FF665E">
      <w:pPr>
        <w:ind w:left="360" w:hanging="360"/>
        <w:jc w:val="center"/>
        <w:rPr>
          <w:b/>
        </w:rPr>
      </w:pPr>
    </w:p>
    <w:p w:rsidR="00FF665E" w:rsidRPr="003B7AAC" w:rsidRDefault="00FF665E" w:rsidP="00FF665E">
      <w:pPr>
        <w:ind w:left="360" w:hanging="360"/>
        <w:jc w:val="center"/>
        <w:rPr>
          <w:b/>
        </w:rPr>
      </w:pPr>
      <w:r w:rsidRPr="003B7AAC">
        <w:rPr>
          <w:b/>
        </w:rPr>
        <w:t>7. Особые условия</w:t>
      </w:r>
    </w:p>
    <w:p w:rsidR="001B139D" w:rsidRPr="003B7AAC" w:rsidRDefault="001B139D" w:rsidP="00FF665E">
      <w:pPr>
        <w:ind w:left="360" w:hanging="360"/>
        <w:jc w:val="center"/>
        <w:rPr>
          <w:b/>
        </w:rPr>
      </w:pPr>
    </w:p>
    <w:p w:rsidR="00D53121" w:rsidRDefault="00FF665E" w:rsidP="00D53121">
      <w:pPr>
        <w:tabs>
          <w:tab w:val="left" w:pos="426"/>
          <w:tab w:val="left" w:pos="1276"/>
        </w:tabs>
        <w:ind w:left="426" w:hanging="426"/>
        <w:jc w:val="both"/>
      </w:pPr>
      <w:r w:rsidRPr="003B7AAC">
        <w:t>7.1.</w:t>
      </w:r>
      <w:r w:rsidR="001B139D" w:rsidRPr="003B7AAC">
        <w:t xml:space="preserve"> </w:t>
      </w:r>
      <w:r w:rsidR="00D53121" w:rsidRPr="00E508FB">
        <w:t xml:space="preserve">В соответствии с требованиями законодательства о персональных данных Вкладчик предоставляет Банку бессрочное согласие на обработку и использование Банком любых персональных данных Вкладчика для ведения Банком своей деятельности, выполнения Банком условий настоящего договора и требований действующего законодательства, а также в других целях, не противоречащих законодательству РУз.  </w:t>
      </w:r>
    </w:p>
    <w:p w:rsidR="00D53121" w:rsidRDefault="00D53121" w:rsidP="00D53121">
      <w:pPr>
        <w:pStyle w:val="a5"/>
        <w:numPr>
          <w:ilvl w:val="1"/>
          <w:numId w:val="7"/>
        </w:numPr>
        <w:tabs>
          <w:tab w:val="left" w:pos="426"/>
          <w:tab w:val="left" w:pos="1276"/>
        </w:tabs>
        <w:jc w:val="both"/>
      </w:pPr>
      <w:r>
        <w:t>В случаях, когда Банк приостанавливает операции по Вкладу, Банк не позднее следующего рабочего дня со дня приостановления операций направляет Вкладчику извещение по почте о приостановлении операций по вкладу и о причинах приостановления.</w:t>
      </w:r>
    </w:p>
    <w:p w:rsidR="00D53121" w:rsidRPr="00E508FB" w:rsidRDefault="00D53121" w:rsidP="00D53121">
      <w:pPr>
        <w:pStyle w:val="a5"/>
        <w:numPr>
          <w:ilvl w:val="1"/>
          <w:numId w:val="7"/>
        </w:numPr>
        <w:tabs>
          <w:tab w:val="left" w:pos="426"/>
          <w:tab w:val="left" w:pos="1276"/>
        </w:tabs>
        <w:jc w:val="both"/>
      </w:pPr>
      <w:r>
        <w:t xml:space="preserve">В случаях списания денежных средств со Вклада для погашения задолженности по кредитам, микрозаймам и лизингу без поручения Вкладчика, Банк не позднее следующего рабочего со дня списания денежных средств направляет Вкладчику извещение по почте о сумме и причин списания, а также о лице в пользу кого было осуществлено списание.    </w:t>
      </w:r>
    </w:p>
    <w:p w:rsidR="00255B76" w:rsidRPr="00255B76" w:rsidRDefault="00D53121" w:rsidP="00255B76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noProof/>
          <w:lang w:eastAsia="en-US"/>
        </w:rPr>
      </w:pPr>
      <w:r>
        <w:t xml:space="preserve">7.4. </w:t>
      </w:r>
      <w:r w:rsidR="00255B76" w:rsidRPr="00255B76">
        <w:rPr>
          <w:rFonts w:eastAsiaTheme="minorHAnsi"/>
          <w:noProof/>
          <w:lang w:eastAsia="en-US"/>
        </w:rPr>
        <w:t xml:space="preserve">Если </w:t>
      </w:r>
      <w:r w:rsidR="00255B76">
        <w:rPr>
          <w:rFonts w:eastAsiaTheme="minorHAnsi"/>
          <w:noProof/>
          <w:lang w:val="uz-Cyrl-UZ" w:eastAsia="en-US"/>
        </w:rPr>
        <w:t>В</w:t>
      </w:r>
      <w:r w:rsidR="00255B76" w:rsidRPr="00255B76">
        <w:rPr>
          <w:rFonts w:eastAsiaTheme="minorHAnsi"/>
          <w:noProof/>
          <w:lang w:eastAsia="en-US"/>
        </w:rPr>
        <w:t xml:space="preserve">кладчик после окончания срока вклада выражает желание повторно внести именно этот вклад (продлить срок), в кассе </w:t>
      </w:r>
      <w:r w:rsidR="00255B76">
        <w:rPr>
          <w:rFonts w:eastAsiaTheme="minorHAnsi"/>
          <w:noProof/>
          <w:lang w:val="uz-Cyrl-UZ" w:eastAsia="en-US"/>
        </w:rPr>
        <w:t>Б</w:t>
      </w:r>
      <w:r w:rsidR="00255B76" w:rsidRPr="00255B76">
        <w:rPr>
          <w:rFonts w:eastAsiaTheme="minorHAnsi"/>
          <w:noProof/>
          <w:lang w:eastAsia="en-US"/>
        </w:rPr>
        <w:t xml:space="preserve">анка приходные и расходные операции не выполняются, а заново оформляется сумма вклада вместе с начисленными по нему </w:t>
      </w:r>
      <w:r w:rsidR="00255B76" w:rsidRPr="00255B76">
        <w:rPr>
          <w:rFonts w:eastAsiaTheme="minorHAnsi"/>
          <w:noProof/>
          <w:lang w:eastAsia="en-US"/>
        </w:rPr>
        <w:lastRenderedPageBreak/>
        <w:t xml:space="preserve">процентами (если </w:t>
      </w:r>
      <w:r w:rsidR="00255B76">
        <w:rPr>
          <w:rFonts w:eastAsiaTheme="minorHAnsi"/>
          <w:noProof/>
          <w:lang w:val="uz-Cyrl-UZ" w:eastAsia="en-US"/>
        </w:rPr>
        <w:t>В</w:t>
      </w:r>
      <w:r w:rsidR="00255B76" w:rsidRPr="00255B76">
        <w:rPr>
          <w:rFonts w:eastAsiaTheme="minorHAnsi"/>
          <w:noProof/>
          <w:lang w:eastAsia="en-US"/>
        </w:rPr>
        <w:t>кладчик, не требуя выдачи процентов, хочет присоединить их ко вкладу).</w:t>
      </w:r>
    </w:p>
    <w:p w:rsidR="00255B76" w:rsidRDefault="00255B76" w:rsidP="00255B76">
      <w:pPr>
        <w:ind w:left="426"/>
        <w:rPr>
          <w:rFonts w:eastAsiaTheme="minorHAnsi"/>
          <w:noProof/>
          <w:lang w:eastAsia="en-US"/>
        </w:rPr>
      </w:pPr>
      <w:r w:rsidRPr="00255B76">
        <w:rPr>
          <w:rFonts w:eastAsiaTheme="minorHAnsi"/>
          <w:noProof/>
          <w:lang w:eastAsia="en-US"/>
        </w:rPr>
        <w:t xml:space="preserve">При этом </w:t>
      </w:r>
      <w:r>
        <w:rPr>
          <w:rFonts w:eastAsiaTheme="minorHAnsi"/>
          <w:noProof/>
          <w:lang w:val="uz-Cyrl-UZ" w:eastAsia="en-US"/>
        </w:rPr>
        <w:t>В</w:t>
      </w:r>
      <w:r w:rsidRPr="00255B76">
        <w:rPr>
          <w:rFonts w:eastAsiaTheme="minorHAnsi"/>
          <w:noProof/>
          <w:lang w:eastAsia="en-US"/>
        </w:rPr>
        <w:t>кладчику можно не оформлять новую сберегательную книжку и не открывать новый счет.</w:t>
      </w:r>
    </w:p>
    <w:p w:rsidR="00FF665E" w:rsidRPr="003B7AAC" w:rsidRDefault="00255B76" w:rsidP="00255B76">
      <w:pPr>
        <w:ind w:left="426" w:hanging="426"/>
        <w:jc w:val="both"/>
      </w:pPr>
      <w:r>
        <w:rPr>
          <w:rFonts w:eastAsiaTheme="minorHAnsi"/>
          <w:noProof/>
          <w:lang w:val="uz-Cyrl-UZ" w:eastAsia="en-US"/>
        </w:rPr>
        <w:t xml:space="preserve">7.5. </w:t>
      </w:r>
      <w:r w:rsidR="00FF665E" w:rsidRPr="003B7AAC">
        <w:t>В случаях, не оговоренных в настоящем Договоре, стороны</w:t>
      </w:r>
      <w:r w:rsidR="00D53121">
        <w:t xml:space="preserve"> </w:t>
      </w:r>
      <w:r w:rsidR="00FF665E" w:rsidRPr="003B7AAC">
        <w:t xml:space="preserve">руководствуются действующим </w:t>
      </w:r>
      <w:r>
        <w:rPr>
          <w:lang w:val="uz-Cyrl-UZ"/>
        </w:rPr>
        <w:t xml:space="preserve">   </w:t>
      </w:r>
      <w:r w:rsidR="00FF665E" w:rsidRPr="003B7AAC">
        <w:t>законодательством Республики Узбекистан.</w:t>
      </w:r>
    </w:p>
    <w:p w:rsidR="00FF665E" w:rsidRPr="003B7AAC" w:rsidRDefault="00FF665E" w:rsidP="00FF665E">
      <w:pPr>
        <w:ind w:left="360" w:hanging="360"/>
        <w:jc w:val="both"/>
      </w:pPr>
      <w:r w:rsidRPr="003B7AAC">
        <w:t>7.</w:t>
      </w:r>
      <w:r w:rsidR="00255B76">
        <w:t>6</w:t>
      </w:r>
      <w:r w:rsidRPr="003B7AAC">
        <w:t>.</w:t>
      </w:r>
      <w:r w:rsidR="001B139D" w:rsidRPr="003B7AAC">
        <w:t xml:space="preserve"> </w:t>
      </w:r>
      <w:r w:rsidRPr="003B7AAC">
        <w:t>Все споры между сторонами, по которым не было достигнуто обоюдное соглашение, рассматриваются в порядке, установленном действующим законодательством Республики Узбекистан и рассматриваются в гражданском суде РУз</w:t>
      </w:r>
      <w:r w:rsidR="00C1223B">
        <w:t xml:space="preserve"> по месту нахождения Банка</w:t>
      </w:r>
      <w:r w:rsidRPr="003B7AAC">
        <w:t>.</w:t>
      </w:r>
    </w:p>
    <w:p w:rsidR="00FF665E" w:rsidRPr="003B7AAC" w:rsidRDefault="00FF665E" w:rsidP="00FF665E">
      <w:pPr>
        <w:ind w:left="360" w:hanging="360"/>
        <w:jc w:val="both"/>
      </w:pPr>
      <w:r w:rsidRPr="003B7AAC">
        <w:t>7.</w:t>
      </w:r>
      <w:r w:rsidR="00255B76">
        <w:rPr>
          <w:lang w:val="uz-Cyrl-UZ"/>
        </w:rPr>
        <w:t>7.</w:t>
      </w:r>
      <w:r w:rsidRPr="003B7AAC">
        <w:t xml:space="preserve"> Договор составлен в двух подлинных экземплярах (по одному для каждой из сторон), которые имеют одинаковую юридическую силу.</w:t>
      </w:r>
    </w:p>
    <w:p w:rsidR="00FF665E" w:rsidRPr="003B7AAC" w:rsidRDefault="00D53121" w:rsidP="00441ACF">
      <w:pPr>
        <w:ind w:left="360" w:hanging="360"/>
        <w:jc w:val="both"/>
      </w:pPr>
      <w:r>
        <w:t>7.</w:t>
      </w:r>
      <w:r w:rsidR="00255B76">
        <w:rPr>
          <w:lang w:val="uz-Cyrl-UZ"/>
        </w:rPr>
        <w:t>8.</w:t>
      </w:r>
      <w:r w:rsidR="00FF665E" w:rsidRPr="003B7AAC">
        <w:t xml:space="preserve"> Условия настоящего Договора могут быть изменены или дополнены по взаимному согласию сторон путем заключения дополнительных соглашений в письменной форме.</w:t>
      </w:r>
    </w:p>
    <w:p w:rsidR="00FF665E" w:rsidRPr="003B7AAC" w:rsidRDefault="00FF665E" w:rsidP="00FF665E">
      <w:pPr>
        <w:autoSpaceDE w:val="0"/>
        <w:autoSpaceDN w:val="0"/>
        <w:adjustRightInd w:val="0"/>
        <w:ind w:left="360" w:hanging="360"/>
        <w:jc w:val="both"/>
        <w:rPr>
          <w:noProof/>
        </w:rPr>
      </w:pPr>
      <w:r w:rsidRPr="003B7AAC">
        <w:rPr>
          <w:noProof/>
        </w:rPr>
        <w:t>7.</w:t>
      </w:r>
      <w:r w:rsidR="00255B76">
        <w:rPr>
          <w:noProof/>
          <w:lang w:val="uz-Cyrl-UZ"/>
        </w:rPr>
        <w:t>9</w:t>
      </w:r>
      <w:r w:rsidRPr="003B7AAC">
        <w:rPr>
          <w:noProof/>
        </w:rPr>
        <w:t xml:space="preserve">. Гарантирование выплаты возмещений по вкладу </w:t>
      </w:r>
      <w:r w:rsidR="00E47839" w:rsidRPr="003B7AAC">
        <w:rPr>
          <w:noProof/>
        </w:rPr>
        <w:t>Вкладчика</w:t>
      </w:r>
      <w:r w:rsidRPr="003B7AAC">
        <w:rPr>
          <w:noProof/>
        </w:rPr>
        <w:t xml:space="preserve"> в Банке в случае отзыва Центральным банком Республики Узбекистан лицензии Банка на право проведения банковских операций осуществляется Фондом гарантирования вкладов граждан в банках. Гарантирование выплаты Фондом возмещений по вкладу </w:t>
      </w:r>
      <w:r w:rsidR="00E47839" w:rsidRPr="003B7AAC">
        <w:rPr>
          <w:noProof/>
        </w:rPr>
        <w:t>Вкладчика</w:t>
      </w:r>
      <w:r w:rsidRPr="003B7AAC">
        <w:rPr>
          <w:noProof/>
        </w:rPr>
        <w:t xml:space="preserve"> в Банке не распространяется на случаи отзыва лицензии в связи с реорганизацией Банка.</w:t>
      </w:r>
    </w:p>
    <w:p w:rsidR="00FF665E" w:rsidRPr="003B7AAC" w:rsidRDefault="00FF665E" w:rsidP="00FF665E">
      <w:pPr>
        <w:tabs>
          <w:tab w:val="left" w:pos="426"/>
          <w:tab w:val="left" w:pos="1276"/>
        </w:tabs>
        <w:jc w:val="center"/>
        <w:rPr>
          <w:b/>
        </w:rPr>
      </w:pPr>
    </w:p>
    <w:p w:rsidR="00FF665E" w:rsidRPr="003B7AAC" w:rsidRDefault="00FF665E" w:rsidP="00F91A28">
      <w:pPr>
        <w:pStyle w:val="a5"/>
        <w:numPr>
          <w:ilvl w:val="0"/>
          <w:numId w:val="5"/>
        </w:numPr>
        <w:tabs>
          <w:tab w:val="left" w:pos="426"/>
          <w:tab w:val="left" w:pos="1276"/>
        </w:tabs>
        <w:jc w:val="center"/>
        <w:rPr>
          <w:b/>
        </w:rPr>
      </w:pPr>
      <w:r w:rsidRPr="003B7AAC">
        <w:rPr>
          <w:b/>
        </w:rPr>
        <w:t>Юридические адреса сторон</w:t>
      </w:r>
    </w:p>
    <w:p w:rsidR="00FF665E" w:rsidRPr="003B7AAC" w:rsidRDefault="00FF665E" w:rsidP="00FF665E">
      <w:pPr>
        <w:tabs>
          <w:tab w:val="left" w:pos="426"/>
          <w:tab w:val="left" w:pos="1276"/>
        </w:tabs>
        <w:jc w:val="center"/>
        <w:rPr>
          <w:b/>
        </w:rPr>
      </w:pPr>
    </w:p>
    <w:p w:rsidR="00F91A28" w:rsidRPr="003B7AAC" w:rsidRDefault="00F91A28" w:rsidP="00FF665E">
      <w:pPr>
        <w:tabs>
          <w:tab w:val="left" w:pos="426"/>
          <w:tab w:val="left" w:pos="1276"/>
        </w:tabs>
        <w:jc w:val="center"/>
        <w:rPr>
          <w:b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4428"/>
        <w:gridCol w:w="5495"/>
      </w:tblGrid>
      <w:tr w:rsidR="00534EB8" w:rsidRPr="003B7AAC" w:rsidTr="00C138D3">
        <w:tc>
          <w:tcPr>
            <w:tcW w:w="4428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3B7AAC">
              <w:rPr>
                <w:b/>
              </w:rPr>
              <w:t xml:space="preserve">                БАНК</w:t>
            </w:r>
          </w:p>
          <w:p w:rsidR="00F91A28" w:rsidRPr="003B7AAC" w:rsidRDefault="00F91A28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495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jc w:val="center"/>
              <w:rPr>
                <w:b/>
              </w:rPr>
            </w:pPr>
            <w:r w:rsidRPr="003B7AAC">
              <w:rPr>
                <w:b/>
              </w:rPr>
              <w:t>ВКЛАДЧИК</w:t>
            </w:r>
          </w:p>
        </w:tc>
      </w:tr>
      <w:tr w:rsidR="00534EB8" w:rsidRPr="003B7AAC" w:rsidTr="00C138D3">
        <w:tc>
          <w:tcPr>
            <w:tcW w:w="4428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495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rPr>
                <w:b/>
                <w:lang w:val="en-US"/>
              </w:rPr>
            </w:pPr>
            <w:r w:rsidRPr="003B7AAC">
              <w:rPr>
                <w:b/>
              </w:rPr>
              <w:t xml:space="preserve">Ф.И.О._________________________________         </w:t>
            </w:r>
          </w:p>
        </w:tc>
      </w:tr>
      <w:tr w:rsidR="00534EB8" w:rsidRPr="003B7AAC" w:rsidTr="00C138D3">
        <w:tc>
          <w:tcPr>
            <w:tcW w:w="4428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495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3B7AAC">
              <w:rPr>
                <w:b/>
                <w:lang w:val="uz-Cyrl-UZ"/>
              </w:rPr>
              <w:t>Дата рождения</w:t>
            </w:r>
            <w:r w:rsidRPr="003B7AAC">
              <w:rPr>
                <w:b/>
              </w:rPr>
              <w:t>__________________________</w:t>
            </w:r>
          </w:p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3B7AAC">
              <w:rPr>
                <w:b/>
              </w:rPr>
              <w:t>Гражданство: ___________________________</w:t>
            </w:r>
          </w:p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3B7AAC">
              <w:rPr>
                <w:b/>
                <w:lang w:val="uz-Cyrl-UZ"/>
              </w:rPr>
              <w:t>Паспорт, серия</w:t>
            </w:r>
            <w:r w:rsidRPr="003B7AAC">
              <w:rPr>
                <w:b/>
              </w:rPr>
              <w:t>______№___________________</w:t>
            </w:r>
          </w:p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3B7AAC">
              <w:rPr>
                <w:b/>
              </w:rPr>
              <w:t>Кем, когда выдан________________________</w:t>
            </w:r>
          </w:p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3B7AAC">
              <w:rPr>
                <w:b/>
              </w:rPr>
              <w:t>________________________________________</w:t>
            </w:r>
          </w:p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proofErr w:type="gramStart"/>
            <w:r w:rsidRPr="003B7AAC">
              <w:rPr>
                <w:b/>
              </w:rPr>
              <w:t>Адрес:_</w:t>
            </w:r>
            <w:proofErr w:type="gramEnd"/>
            <w:r w:rsidRPr="003B7AAC">
              <w:rPr>
                <w:b/>
              </w:rPr>
              <w:t>_________________________________</w:t>
            </w:r>
          </w:p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3B7AAC">
              <w:rPr>
                <w:b/>
              </w:rPr>
              <w:t>Телефон:_______________________________</w:t>
            </w:r>
          </w:p>
        </w:tc>
      </w:tr>
      <w:tr w:rsidR="00534EB8" w:rsidRPr="003B7AAC" w:rsidTr="00C138D3">
        <w:tc>
          <w:tcPr>
            <w:tcW w:w="4428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495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3B7AAC">
              <w:rPr>
                <w:b/>
              </w:rPr>
              <w:t>ИНН:</w:t>
            </w:r>
          </w:p>
        </w:tc>
      </w:tr>
      <w:tr w:rsidR="00534EB8" w:rsidRPr="003B7AAC" w:rsidTr="00C138D3">
        <w:tc>
          <w:tcPr>
            <w:tcW w:w="4428" w:type="dxa"/>
            <w:shd w:val="clear" w:color="auto" w:fill="auto"/>
          </w:tcPr>
          <w:p w:rsidR="00534EB8" w:rsidRPr="003B7AAC" w:rsidRDefault="00FF665E" w:rsidP="00C138D3">
            <w:pPr>
              <w:tabs>
                <w:tab w:val="left" w:pos="426"/>
                <w:tab w:val="left" w:pos="1276"/>
              </w:tabs>
            </w:pPr>
            <w:r w:rsidRPr="003B7AAC">
              <w:t xml:space="preserve">                       </w:t>
            </w:r>
          </w:p>
          <w:p w:rsidR="00FF665E" w:rsidRPr="003B7AAC" w:rsidRDefault="00534EB8" w:rsidP="00C138D3">
            <w:pPr>
              <w:tabs>
                <w:tab w:val="left" w:pos="426"/>
                <w:tab w:val="left" w:pos="1276"/>
              </w:tabs>
            </w:pPr>
            <w:r w:rsidRPr="003B7AAC">
              <w:t xml:space="preserve">               </w:t>
            </w:r>
            <w:r w:rsidR="00FF665E" w:rsidRPr="003B7AAC">
              <w:t>(подпись)</w:t>
            </w:r>
          </w:p>
        </w:tc>
        <w:tc>
          <w:tcPr>
            <w:tcW w:w="5495" w:type="dxa"/>
            <w:shd w:val="clear" w:color="auto" w:fill="auto"/>
          </w:tcPr>
          <w:p w:rsidR="00534EB8" w:rsidRPr="003B7AAC" w:rsidRDefault="00534EB8" w:rsidP="00C138D3">
            <w:pPr>
              <w:tabs>
                <w:tab w:val="left" w:pos="426"/>
                <w:tab w:val="left" w:pos="1276"/>
              </w:tabs>
              <w:jc w:val="center"/>
            </w:pPr>
          </w:p>
          <w:p w:rsidR="00FF665E" w:rsidRPr="003B7AAC" w:rsidRDefault="00534EB8" w:rsidP="00534EB8">
            <w:pPr>
              <w:tabs>
                <w:tab w:val="left" w:pos="426"/>
                <w:tab w:val="left" w:pos="1276"/>
              </w:tabs>
            </w:pPr>
            <w:r w:rsidRPr="003B7AAC">
              <w:t xml:space="preserve">                                  </w:t>
            </w:r>
            <w:r w:rsidR="00FF665E" w:rsidRPr="003B7AAC">
              <w:t>(подпись)</w:t>
            </w:r>
          </w:p>
        </w:tc>
      </w:tr>
      <w:tr w:rsidR="00534EB8" w:rsidRPr="003B7AAC" w:rsidTr="00C138D3">
        <w:trPr>
          <w:trHeight w:val="68"/>
        </w:trPr>
        <w:tc>
          <w:tcPr>
            <w:tcW w:w="4428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3B7AAC">
              <w:rPr>
                <w:b/>
              </w:rPr>
              <w:t>М.П.</w:t>
            </w:r>
          </w:p>
        </w:tc>
        <w:tc>
          <w:tcPr>
            <w:tcW w:w="5495" w:type="dxa"/>
            <w:shd w:val="clear" w:color="auto" w:fill="auto"/>
          </w:tcPr>
          <w:p w:rsidR="00FF665E" w:rsidRPr="003B7AAC" w:rsidRDefault="00FF665E" w:rsidP="00C138D3">
            <w:pPr>
              <w:tabs>
                <w:tab w:val="left" w:pos="426"/>
                <w:tab w:val="left" w:pos="1276"/>
              </w:tabs>
              <w:jc w:val="center"/>
              <w:rPr>
                <w:b/>
                <w:i/>
              </w:rPr>
            </w:pPr>
          </w:p>
        </w:tc>
      </w:tr>
    </w:tbl>
    <w:p w:rsidR="00923DA3" w:rsidRPr="003B7AAC" w:rsidRDefault="00923DA3"/>
    <w:sectPr w:rsidR="00923DA3" w:rsidRPr="003B7AAC" w:rsidSect="00534EB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U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FE5"/>
    <w:multiLevelType w:val="multilevel"/>
    <w:tmpl w:val="3C60B3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708369C"/>
    <w:multiLevelType w:val="multilevel"/>
    <w:tmpl w:val="93EC4E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EE64C3"/>
    <w:multiLevelType w:val="hybridMultilevel"/>
    <w:tmpl w:val="8966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C3CB0"/>
    <w:multiLevelType w:val="multilevel"/>
    <w:tmpl w:val="C2FE2E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07544F"/>
    <w:multiLevelType w:val="hybridMultilevel"/>
    <w:tmpl w:val="E6DAC6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B03EC"/>
    <w:multiLevelType w:val="multilevel"/>
    <w:tmpl w:val="2A9892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F91B0C"/>
    <w:multiLevelType w:val="multilevel"/>
    <w:tmpl w:val="820A42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7" w15:restartNumberingAfterBreak="0">
    <w:nsid w:val="71B57F34"/>
    <w:multiLevelType w:val="multilevel"/>
    <w:tmpl w:val="F7B449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86"/>
    <w:rsid w:val="0000340C"/>
    <w:rsid w:val="000208B0"/>
    <w:rsid w:val="00085D86"/>
    <w:rsid w:val="00095AEF"/>
    <w:rsid w:val="000A131F"/>
    <w:rsid w:val="000A6A86"/>
    <w:rsid w:val="000D6D00"/>
    <w:rsid w:val="001B139D"/>
    <w:rsid w:val="001D6386"/>
    <w:rsid w:val="002153C6"/>
    <w:rsid w:val="002475D6"/>
    <w:rsid w:val="00255B76"/>
    <w:rsid w:val="003B7AAC"/>
    <w:rsid w:val="00441ACF"/>
    <w:rsid w:val="004820B4"/>
    <w:rsid w:val="00534EB8"/>
    <w:rsid w:val="005A1FB0"/>
    <w:rsid w:val="00641DE1"/>
    <w:rsid w:val="00650F13"/>
    <w:rsid w:val="006B478B"/>
    <w:rsid w:val="006E154C"/>
    <w:rsid w:val="007E5DE5"/>
    <w:rsid w:val="0090293C"/>
    <w:rsid w:val="00923DA3"/>
    <w:rsid w:val="00971B8B"/>
    <w:rsid w:val="00AB6F56"/>
    <w:rsid w:val="00AB73B0"/>
    <w:rsid w:val="00AF60BD"/>
    <w:rsid w:val="00B06800"/>
    <w:rsid w:val="00B100C8"/>
    <w:rsid w:val="00C1223B"/>
    <w:rsid w:val="00C43B78"/>
    <w:rsid w:val="00C524A3"/>
    <w:rsid w:val="00C5372E"/>
    <w:rsid w:val="00D20153"/>
    <w:rsid w:val="00D53121"/>
    <w:rsid w:val="00DF27B0"/>
    <w:rsid w:val="00E2360D"/>
    <w:rsid w:val="00E47839"/>
    <w:rsid w:val="00EB0F0C"/>
    <w:rsid w:val="00F34B0D"/>
    <w:rsid w:val="00F532DA"/>
    <w:rsid w:val="00F91A28"/>
    <w:rsid w:val="00FD61F4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8384"/>
  <w15:docId w15:val="{ABDC81B7-E3C2-4B70-BE9A-90776792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65E"/>
    <w:rPr>
      <w:color w:val="0000FF"/>
      <w:u w:val="single"/>
    </w:rPr>
  </w:style>
  <w:style w:type="paragraph" w:styleId="3">
    <w:name w:val="Body Text Indent 3"/>
    <w:basedOn w:val="a"/>
    <w:link w:val="30"/>
    <w:rsid w:val="00FF66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6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lock Text"/>
    <w:basedOn w:val="a"/>
    <w:rsid w:val="00FF665E"/>
    <w:pPr>
      <w:tabs>
        <w:tab w:val="left" w:pos="8931"/>
      </w:tabs>
      <w:ind w:left="567" w:right="-99" w:firstLine="567"/>
      <w:jc w:val="both"/>
    </w:pPr>
    <w:rPr>
      <w:rFonts w:ascii="Times New Roman Uz" w:hAnsi="Times New Roman Uz"/>
      <w:sz w:val="26"/>
      <w:szCs w:val="20"/>
    </w:rPr>
  </w:style>
  <w:style w:type="paragraph" w:styleId="2">
    <w:name w:val="Body Text 2"/>
    <w:basedOn w:val="a"/>
    <w:link w:val="20"/>
    <w:rsid w:val="00FF665E"/>
    <w:pPr>
      <w:spacing w:after="120" w:line="480" w:lineRule="auto"/>
    </w:pPr>
    <w:rPr>
      <w:rFonts w:ascii="CG Times" w:hAnsi="CG Times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FF665E"/>
    <w:rPr>
      <w:rFonts w:ascii="CG Times" w:eastAsia="Times New Roman" w:hAnsi="CG Times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2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Jahonbek Atamirzaev</dc:creator>
  <cp:keywords/>
  <dc:description/>
  <cp:lastModifiedBy>Jahonbek Atamirzaev</cp:lastModifiedBy>
  <cp:revision>39</cp:revision>
  <dcterms:created xsi:type="dcterms:W3CDTF">2017-03-23T10:27:00Z</dcterms:created>
  <dcterms:modified xsi:type="dcterms:W3CDTF">2019-12-04T12:54:00Z</dcterms:modified>
</cp:coreProperties>
</file>