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228C">
      <w:pPr>
        <w:jc w:val="center"/>
        <w:rPr>
          <w:rFonts w:eastAsia="Times New Roman"/>
          <w:caps/>
          <w:color w:val="000080"/>
        </w:rPr>
      </w:pPr>
      <w:bookmarkStart w:id="0" w:name="2455789"/>
      <w:r>
        <w:rPr>
          <w:rFonts w:eastAsia="Times New Roman"/>
          <w:caps/>
          <w:color w:val="000080"/>
        </w:rPr>
        <w:t>Постановление</w:t>
      </w:r>
      <w:bookmarkEnd w:id="0"/>
    </w:p>
    <w:p w:rsidR="00000000" w:rsidRDefault="004F228C">
      <w:pPr>
        <w:jc w:val="center"/>
        <w:rPr>
          <w:rFonts w:eastAsia="Times New Roman"/>
          <w:caps/>
          <w:color w:val="000080"/>
        </w:rPr>
      </w:pPr>
      <w:bookmarkStart w:id="1" w:name="2455790"/>
      <w:r>
        <w:rPr>
          <w:rFonts w:eastAsia="Times New Roman"/>
          <w:caps/>
          <w:color w:val="000080"/>
        </w:rPr>
        <w:t>Кабинета Министров Республики Узбекистан</w:t>
      </w:r>
      <w:bookmarkEnd w:id="1"/>
    </w:p>
    <w:p w:rsidR="00000000" w:rsidRDefault="004F228C">
      <w:pPr>
        <w:jc w:val="center"/>
        <w:divId w:val="1060324275"/>
        <w:rPr>
          <w:rFonts w:eastAsia="Times New Roman"/>
          <w:b/>
          <w:bCs/>
          <w:caps/>
          <w:color w:val="000080"/>
        </w:rPr>
      </w:pPr>
      <w:bookmarkStart w:id="2" w:name="2455791"/>
      <w:bookmarkStart w:id="3" w:name="_GoBack"/>
      <w:r>
        <w:rPr>
          <w:rFonts w:eastAsia="Times New Roman"/>
          <w:b/>
          <w:bCs/>
          <w:caps/>
          <w:color w:val="000080"/>
        </w:rPr>
        <w:t>Об утверждении нормативно-правовых актов по реализации Бюджетного кодекса Республики Узбекистан</w:t>
      </w:r>
      <w:bookmarkEnd w:id="2"/>
    </w:p>
    <w:p w:rsidR="00000000" w:rsidRDefault="004F228C">
      <w:pPr>
        <w:jc w:val="center"/>
        <w:divId w:val="1287586726"/>
        <w:rPr>
          <w:rFonts w:eastAsia="Times New Roman"/>
          <w:i/>
          <w:iCs/>
          <w:color w:val="800000"/>
          <w:sz w:val="22"/>
          <w:szCs w:val="22"/>
        </w:rPr>
      </w:pPr>
      <w:bookmarkStart w:id="4" w:name="2457385"/>
      <w:bookmarkEnd w:id="3"/>
      <w:r>
        <w:rPr>
          <w:rFonts w:eastAsia="Times New Roman"/>
          <w:i/>
          <w:iCs/>
          <w:color w:val="800000"/>
          <w:sz w:val="22"/>
          <w:szCs w:val="22"/>
        </w:rPr>
        <w:t>(Собрание законодательства Республики Узбекистан, 2014 г., № 36, ст. 454)</w:t>
      </w:r>
      <w:bookmarkEnd w:id="4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5" w:name="2455792"/>
      <w:bookmarkStart w:id="6" w:name="2455793"/>
      <w:bookmarkEnd w:id="5"/>
      <w:r>
        <w:rPr>
          <w:rFonts w:eastAsia="Times New Roman"/>
          <w:color w:val="000000"/>
        </w:rPr>
        <w:t xml:space="preserve">В соответствии с </w:t>
      </w:r>
      <w:bookmarkEnd w:id="6"/>
      <w:r>
        <w:rPr>
          <w:rFonts w:eastAsia="Times New Roman"/>
          <w:color w:val="000000"/>
        </w:rPr>
        <w:fldChar w:fldCharType="begin"/>
      </w:r>
      <w:r w:rsidR="00703465">
        <w:rPr>
          <w:rFonts w:eastAsia="Times New Roman"/>
          <w:color w:val="000000"/>
        </w:rPr>
        <w:instrText>HYPERLINK "C:\\pages\\getpage.aspx?lact_id=2304140"</w:instrText>
      </w:r>
      <w:r w:rsidR="00703465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Бюджетным кодексом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Республики Узбекистан, Кабинет Министров постановляет:</w:t>
      </w:r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7" w:name="2455794"/>
      <w:r>
        <w:rPr>
          <w:rFonts w:eastAsia="Times New Roman"/>
          <w:color w:val="000000"/>
        </w:rPr>
        <w:t>1. Утвердить:</w:t>
      </w:r>
      <w:bookmarkEnd w:id="7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8" w:name="2455795"/>
      <w:r>
        <w:rPr>
          <w:rFonts w:eastAsia="Times New Roman"/>
          <w:color w:val="000000"/>
        </w:rPr>
        <w:t>Положение о порядке кассового планирования и управления денежными средствами Государственного бюджета Республики Узб</w:t>
      </w:r>
      <w:r>
        <w:rPr>
          <w:rFonts w:eastAsia="Times New Roman"/>
          <w:color w:val="000000"/>
        </w:rPr>
        <w:t>екистан согласно</w:t>
      </w:r>
      <w:bookmarkEnd w:id="8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"javascript:opentInAct1(2455646,2455803)"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приложению № 1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;</w:t>
      </w:r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9" w:name="2455796"/>
      <w:r>
        <w:rPr>
          <w:rFonts w:eastAsia="Times New Roman"/>
          <w:color w:val="000000"/>
        </w:rPr>
        <w:t xml:space="preserve">Положение о порядке выдачи разрешений на оплату расходов бюджетным организациям и получателям бюджетных средств согласно </w:t>
      </w:r>
      <w:bookmarkEnd w:id="9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"javascript:opentInAct1(2455646,2455</w:instrText>
      </w:r>
      <w:r>
        <w:rPr>
          <w:rFonts w:eastAsia="Times New Roman"/>
          <w:color w:val="000000"/>
        </w:rPr>
        <w:instrText>836)"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2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.</w:t>
      </w:r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10" w:name="2455797"/>
      <w:r>
        <w:rPr>
          <w:rFonts w:eastAsia="Times New Roman"/>
          <w:color w:val="000000"/>
        </w:rPr>
        <w:t>2. Министерству финансов Республики Узбекистан совместно с заинтересованными министерствами и ведомствами в месячный срок привести принятые ими нормативно-правовые акты в соответствие с настоящим постановлением.</w:t>
      </w:r>
      <w:bookmarkEnd w:id="10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11" w:name="2455798"/>
      <w:r>
        <w:rPr>
          <w:rFonts w:eastAsia="Times New Roman"/>
          <w:color w:val="000000"/>
        </w:rPr>
        <w:t>3. Контроль за исп</w:t>
      </w:r>
      <w:r>
        <w:rPr>
          <w:rFonts w:eastAsia="Times New Roman"/>
          <w:color w:val="000000"/>
        </w:rPr>
        <w:t>олнением настоящего постановления возложить на первого заместителя Премьер-министра Республики Узбекистан Р.С. Азимова.</w:t>
      </w:r>
      <w:bookmarkEnd w:id="11"/>
    </w:p>
    <w:p w:rsidR="00000000" w:rsidRDefault="004F228C">
      <w:pPr>
        <w:jc w:val="right"/>
        <w:divId w:val="1940528378"/>
        <w:rPr>
          <w:rFonts w:eastAsia="Times New Roman"/>
          <w:b/>
          <w:bCs/>
          <w:color w:val="000000"/>
        </w:rPr>
      </w:pPr>
      <w:bookmarkStart w:id="12" w:name="2455799"/>
      <w:r>
        <w:rPr>
          <w:rFonts w:eastAsia="Times New Roman"/>
          <w:b/>
          <w:bCs/>
          <w:color w:val="000000"/>
        </w:rPr>
        <w:t>Премьер-министр Республики Узбекистан Ш. МИРЗИЁЕВ</w:t>
      </w:r>
      <w:bookmarkEnd w:id="12"/>
    </w:p>
    <w:p w:rsidR="00000000" w:rsidRDefault="004F228C">
      <w:pPr>
        <w:jc w:val="center"/>
        <w:divId w:val="604314085"/>
        <w:rPr>
          <w:rFonts w:eastAsia="Times New Roman"/>
          <w:color w:val="000000"/>
          <w:sz w:val="22"/>
          <w:szCs w:val="22"/>
        </w:rPr>
      </w:pPr>
      <w:bookmarkStart w:id="13" w:name="2455800"/>
      <w:r>
        <w:rPr>
          <w:rFonts w:eastAsia="Times New Roman"/>
          <w:color w:val="000000"/>
          <w:sz w:val="22"/>
          <w:szCs w:val="22"/>
        </w:rPr>
        <w:t>г. Ташкент,</w:t>
      </w:r>
      <w:bookmarkEnd w:id="13"/>
    </w:p>
    <w:p w:rsidR="00000000" w:rsidRDefault="004F228C">
      <w:pPr>
        <w:jc w:val="center"/>
        <w:divId w:val="1726835170"/>
        <w:rPr>
          <w:rFonts w:eastAsia="Times New Roman"/>
          <w:color w:val="000000"/>
          <w:sz w:val="22"/>
          <w:szCs w:val="22"/>
        </w:rPr>
      </w:pPr>
      <w:bookmarkStart w:id="14" w:name="2455801"/>
      <w:r>
        <w:rPr>
          <w:rFonts w:eastAsia="Times New Roman"/>
          <w:color w:val="000000"/>
          <w:sz w:val="22"/>
          <w:szCs w:val="22"/>
        </w:rPr>
        <w:t>29 августа 2014 г.,</w:t>
      </w:r>
      <w:bookmarkEnd w:id="14"/>
    </w:p>
    <w:p w:rsidR="00000000" w:rsidRDefault="004F228C">
      <w:pPr>
        <w:jc w:val="center"/>
        <w:divId w:val="931088211"/>
        <w:rPr>
          <w:rFonts w:eastAsia="Times New Roman"/>
          <w:color w:val="000000"/>
          <w:sz w:val="22"/>
          <w:szCs w:val="22"/>
        </w:rPr>
      </w:pPr>
      <w:bookmarkStart w:id="15" w:name="2455802"/>
      <w:r>
        <w:rPr>
          <w:rFonts w:eastAsia="Times New Roman"/>
          <w:color w:val="000000"/>
          <w:sz w:val="22"/>
          <w:szCs w:val="22"/>
        </w:rPr>
        <w:t>№ 245</w:t>
      </w:r>
      <w:bookmarkEnd w:id="15"/>
    </w:p>
    <w:p w:rsidR="00000000" w:rsidRDefault="004F228C">
      <w:pPr>
        <w:jc w:val="center"/>
        <w:divId w:val="1449084522"/>
        <w:rPr>
          <w:rFonts w:eastAsia="Times New Roman"/>
          <w:color w:val="000080"/>
          <w:sz w:val="22"/>
          <w:szCs w:val="22"/>
        </w:rPr>
      </w:pPr>
      <w:bookmarkStart w:id="16" w:name="2455803"/>
      <w:bookmarkStart w:id="17" w:name="2455804"/>
      <w:bookmarkEnd w:id="16"/>
      <w:r>
        <w:rPr>
          <w:rFonts w:eastAsia="Times New Roman"/>
          <w:color w:val="000080"/>
          <w:sz w:val="22"/>
          <w:szCs w:val="22"/>
        </w:rPr>
        <w:t xml:space="preserve">ПРИЛОЖЕНИЕ № 1 </w:t>
      </w:r>
      <w:r>
        <w:rPr>
          <w:rFonts w:eastAsia="Times New Roman"/>
          <w:color w:val="000080"/>
          <w:sz w:val="22"/>
          <w:szCs w:val="22"/>
        </w:rPr>
        <w:br/>
        <w:t>к</w:t>
      </w:r>
      <w:bookmarkEnd w:id="17"/>
      <w:r>
        <w:rPr>
          <w:rFonts w:eastAsia="Times New Roman"/>
          <w:color w:val="000080"/>
          <w:sz w:val="22"/>
          <w:szCs w:val="22"/>
        </w:rPr>
        <w:fldChar w:fldCharType="begin"/>
      </w:r>
      <w:r w:rsidR="00703465">
        <w:rPr>
          <w:rFonts w:eastAsia="Times New Roman"/>
          <w:color w:val="000080"/>
          <w:sz w:val="22"/>
          <w:szCs w:val="22"/>
        </w:rPr>
        <w:instrText>HYPERLINK "C:\\pages\\getpage.aspx?lact_id=2455646"</w:instrText>
      </w:r>
      <w:r w:rsidR="00703465">
        <w:rPr>
          <w:rFonts w:eastAsia="Times New Roman"/>
          <w:color w:val="000080"/>
          <w:sz w:val="22"/>
          <w:szCs w:val="22"/>
        </w:rPr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 xml:space="preserve"> постановлению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Кабинета Министров от 29 августа 2014 года № 245 </w:t>
      </w:r>
    </w:p>
    <w:p w:rsidR="00000000" w:rsidRDefault="004F228C">
      <w:pPr>
        <w:jc w:val="center"/>
        <w:rPr>
          <w:rFonts w:eastAsia="Times New Roman"/>
          <w:caps/>
          <w:color w:val="000080"/>
        </w:rPr>
      </w:pPr>
      <w:bookmarkStart w:id="18" w:name="2455805"/>
      <w:r>
        <w:rPr>
          <w:rFonts w:eastAsia="Times New Roman"/>
          <w:caps/>
          <w:color w:val="000080"/>
        </w:rPr>
        <w:t>ПОЛОЖЕНИЕ</w:t>
      </w:r>
      <w:bookmarkEnd w:id="18"/>
    </w:p>
    <w:p w:rsidR="00000000" w:rsidRDefault="004F228C">
      <w:pPr>
        <w:jc w:val="center"/>
        <w:divId w:val="2092268859"/>
        <w:rPr>
          <w:rFonts w:eastAsia="Times New Roman"/>
          <w:b/>
          <w:bCs/>
          <w:color w:val="000080"/>
        </w:rPr>
      </w:pPr>
      <w:bookmarkStart w:id="19" w:name="2455806"/>
      <w:r>
        <w:rPr>
          <w:rFonts w:eastAsia="Times New Roman"/>
          <w:b/>
          <w:bCs/>
          <w:color w:val="000080"/>
        </w:rPr>
        <w:t>о порядке кассового планирования и управления денежными средствами Государственного бюджета Республики Узбекистан</w:t>
      </w:r>
      <w:bookmarkEnd w:id="19"/>
    </w:p>
    <w:p w:rsidR="00000000" w:rsidRDefault="004F228C">
      <w:pPr>
        <w:jc w:val="center"/>
        <w:divId w:val="1563634149"/>
        <w:rPr>
          <w:rFonts w:eastAsia="Times New Roman"/>
          <w:b/>
          <w:bCs/>
          <w:color w:val="000080"/>
        </w:rPr>
      </w:pPr>
      <w:bookmarkStart w:id="20" w:name="2455807"/>
      <w:bookmarkStart w:id="21" w:name="2455808"/>
      <w:bookmarkEnd w:id="20"/>
      <w:r>
        <w:rPr>
          <w:rFonts w:eastAsia="Times New Roman"/>
          <w:b/>
          <w:bCs/>
          <w:color w:val="000080"/>
        </w:rPr>
        <w:t>I. Общие положения</w:t>
      </w:r>
      <w:bookmarkEnd w:id="21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22" w:name="2455809"/>
      <w:r>
        <w:rPr>
          <w:rFonts w:eastAsia="Times New Roman"/>
          <w:color w:val="000000"/>
        </w:rPr>
        <w:t>1. Настоящее Положение в со</w:t>
      </w:r>
      <w:r>
        <w:rPr>
          <w:rFonts w:eastAsia="Times New Roman"/>
          <w:color w:val="000000"/>
        </w:rPr>
        <w:t xml:space="preserve">ответствии с </w:t>
      </w:r>
      <w:bookmarkEnd w:id="22"/>
      <w:r>
        <w:rPr>
          <w:rFonts w:eastAsia="Times New Roman"/>
          <w:color w:val="000000"/>
        </w:rPr>
        <w:fldChar w:fldCharType="begin"/>
      </w:r>
      <w:r w:rsidR="00703465">
        <w:rPr>
          <w:rFonts w:eastAsia="Times New Roman"/>
          <w:color w:val="000000"/>
        </w:rPr>
        <w:instrText>HYPERLINK "C:\\pages\\getpage.aspx?lact_id=2304140"</w:instrText>
      </w:r>
      <w:r w:rsidR="00703465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Бюджетным кодексом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Республики Узбекистан определяет порядок кассового планирования и управления денежными средствами Государственного бюджета Республики Узбекистан (далее — Государственный бю</w:t>
      </w:r>
      <w:r>
        <w:rPr>
          <w:rFonts w:eastAsia="Times New Roman"/>
          <w:color w:val="000000"/>
        </w:rPr>
        <w:t>джет).</w:t>
      </w:r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23" w:name="2455810"/>
      <w:r>
        <w:rPr>
          <w:rFonts w:eastAsia="Times New Roman"/>
          <w:color w:val="000000"/>
        </w:rPr>
        <w:t>2. В настоящем Положении используются следующие основные понятия:</w:t>
      </w:r>
      <w:bookmarkEnd w:id="23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24" w:name="2455811"/>
      <w:r>
        <w:rPr>
          <w:rStyle w:val="a6"/>
          <w:rFonts w:eastAsia="Times New Roman"/>
          <w:color w:val="000000"/>
        </w:rPr>
        <w:t>кассовое планирование</w:t>
      </w:r>
      <w:r>
        <w:rPr>
          <w:rFonts w:eastAsia="Times New Roman"/>
          <w:color w:val="000000"/>
        </w:rPr>
        <w:t xml:space="preserve"> — планирование и регулирование оборота средств Государственного бюджета, проходящих через Единый казначейский счет, осуществляемые путем составления кассовых пла</w:t>
      </w:r>
      <w:r>
        <w:rPr>
          <w:rFonts w:eastAsia="Times New Roman"/>
          <w:color w:val="000000"/>
        </w:rPr>
        <w:t xml:space="preserve">нов республиканского бюджета Республики Узбекистан, республиканского бюджета Республики Каракалпакстан, областных бюджетов областей, городского бюджета города Ташкента и бюджетов районов и городов по источникам и размерам поступлений, а также по размерам, </w:t>
      </w:r>
      <w:r>
        <w:rPr>
          <w:rFonts w:eastAsia="Times New Roman"/>
          <w:color w:val="000000"/>
        </w:rPr>
        <w:t>направлениям расходования и их целевому назначению;</w:t>
      </w:r>
      <w:bookmarkEnd w:id="24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25" w:name="2455812"/>
      <w:r>
        <w:rPr>
          <w:rStyle w:val="a6"/>
          <w:rFonts w:eastAsia="Times New Roman"/>
          <w:color w:val="000000"/>
        </w:rPr>
        <w:t>Единый казначейский счет</w:t>
      </w:r>
      <w:r>
        <w:rPr>
          <w:rFonts w:eastAsia="Times New Roman"/>
          <w:color w:val="000000"/>
        </w:rPr>
        <w:t xml:space="preserve"> (далее — ЕКС) — специальный банковский счет, управляемый Министерством финансов Республики Узбекистан, на который зачисляются доходы и другие поступления и с которого оплачиваются</w:t>
      </w:r>
      <w:r>
        <w:rPr>
          <w:rFonts w:eastAsia="Times New Roman"/>
          <w:color w:val="000000"/>
        </w:rPr>
        <w:t xml:space="preserve"> расходы бюджетов бюджетной системы;</w:t>
      </w:r>
      <w:bookmarkEnd w:id="25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26" w:name="2455813"/>
      <w:r>
        <w:rPr>
          <w:rStyle w:val="a6"/>
          <w:rFonts w:eastAsia="Times New Roman"/>
          <w:color w:val="000000"/>
        </w:rPr>
        <w:t>управление денежными средствами Государственного бюджета</w:t>
      </w:r>
      <w:r>
        <w:rPr>
          <w:rFonts w:eastAsia="Times New Roman"/>
          <w:color w:val="000000"/>
        </w:rPr>
        <w:t xml:space="preserve"> — управление Казначейством Министерства финансов Республики Узбекистан средствами Государственного бюджета, находящимися на ЕКС, в целях обеспечения своевременной</w:t>
      </w:r>
      <w:r>
        <w:rPr>
          <w:rFonts w:eastAsia="Times New Roman"/>
          <w:color w:val="000000"/>
        </w:rPr>
        <w:t xml:space="preserve"> оплаты расходов бюджетных организаций и получателей бюджетных средств, получающих средства из Государственного бюджета.</w:t>
      </w:r>
      <w:bookmarkEnd w:id="26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27" w:name="2455814"/>
      <w:r>
        <w:rPr>
          <w:rFonts w:eastAsia="Times New Roman"/>
          <w:color w:val="000000"/>
        </w:rPr>
        <w:t>3. Казначейство Министерства финансов Республики Узбекистан, управления Казначейства по Республике Каракалпакстан, областям и городу Та</w:t>
      </w:r>
      <w:r>
        <w:rPr>
          <w:rFonts w:eastAsia="Times New Roman"/>
          <w:color w:val="000000"/>
        </w:rPr>
        <w:t>шкенту, отделения Казначейства по районам и городам (далее — казначейские подразделения) осуществляют кассовое планирование и управление денежными средствами Государственного бюджета, находящимися на ЕКС, путем составления ежемесячных прогнозов поступлений</w:t>
      </w:r>
      <w:r>
        <w:rPr>
          <w:rFonts w:eastAsia="Times New Roman"/>
          <w:color w:val="000000"/>
        </w:rPr>
        <w:t xml:space="preserve"> доходов и расходов Государственного бюджета.</w:t>
      </w:r>
      <w:bookmarkEnd w:id="27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28" w:name="2455815"/>
      <w:r>
        <w:rPr>
          <w:rFonts w:eastAsia="Times New Roman"/>
          <w:color w:val="000000"/>
        </w:rPr>
        <w:t>Формы документов по осуществлению кассового планирования и управления денежными средствами Государственного бюджета и сроки их представления Государственным налоговым комитетом Республики Узбекистан и его терри</w:t>
      </w:r>
      <w:r>
        <w:rPr>
          <w:rFonts w:eastAsia="Times New Roman"/>
          <w:color w:val="000000"/>
        </w:rPr>
        <w:t>ториальными органами (далее — территориальные органы государственной налоговой службы), а также Государственным таможенным комитетом Республики Узбекистан в казначейские подразделения определяются Министерством финансов Республики Узбекистан.</w:t>
      </w:r>
      <w:bookmarkEnd w:id="28"/>
    </w:p>
    <w:p w:rsidR="00000000" w:rsidRDefault="004F228C">
      <w:pPr>
        <w:jc w:val="center"/>
        <w:divId w:val="1300108100"/>
        <w:rPr>
          <w:rFonts w:eastAsia="Times New Roman"/>
          <w:b/>
          <w:bCs/>
          <w:color w:val="000080"/>
        </w:rPr>
      </w:pPr>
      <w:bookmarkStart w:id="29" w:name="2455816"/>
      <w:r>
        <w:rPr>
          <w:rFonts w:eastAsia="Times New Roman"/>
          <w:b/>
          <w:bCs/>
          <w:color w:val="000080"/>
        </w:rPr>
        <w:t xml:space="preserve">II. Кассовое </w:t>
      </w:r>
      <w:r>
        <w:rPr>
          <w:rFonts w:eastAsia="Times New Roman"/>
          <w:b/>
          <w:bCs/>
          <w:color w:val="000080"/>
        </w:rPr>
        <w:t>планирование и управление денежными средствами Государственного бюджета</w:t>
      </w:r>
      <w:bookmarkEnd w:id="29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30" w:name="2455817"/>
      <w:r>
        <w:rPr>
          <w:rFonts w:eastAsia="Times New Roman"/>
          <w:color w:val="000000"/>
        </w:rPr>
        <w:t>4. Кассовое планирование доходов и расходов Государственного бюджета осуществляется, соответственно, для:</w:t>
      </w:r>
      <w:bookmarkEnd w:id="30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31" w:name="2455818"/>
      <w:r>
        <w:rPr>
          <w:rFonts w:eastAsia="Times New Roman"/>
          <w:color w:val="000000"/>
        </w:rPr>
        <w:t>республиканского бюджета Республики Узбекистан — Казначейством Министерства фи</w:t>
      </w:r>
      <w:r>
        <w:rPr>
          <w:rFonts w:eastAsia="Times New Roman"/>
          <w:color w:val="000000"/>
        </w:rPr>
        <w:t>нансов. В части доходов кассовое планирование осуществляется Казначейством Министерства финансов совместно с Государственным таможенным комитетом Республики Узбекистан (далее — ГТК) и Государственным налоговым комитетом Республики Узбекистан (далее — ГНК);</w:t>
      </w:r>
      <w:bookmarkEnd w:id="31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32" w:name="2455819"/>
      <w:r>
        <w:rPr>
          <w:rFonts w:eastAsia="Times New Roman"/>
          <w:color w:val="000000"/>
        </w:rPr>
        <w:t>республиканского бюджета Республики Каракалпакстан, областных бюджетов областей, городского бюджета города Ташкента и бюджетов районов и городов — территориальными казначейскими подразделениями. В части доходов кассовое планирование осуществляется территор</w:t>
      </w:r>
      <w:r>
        <w:rPr>
          <w:rFonts w:eastAsia="Times New Roman"/>
          <w:color w:val="000000"/>
        </w:rPr>
        <w:t>иальными казначейскими подразделениями совместно с территориальными органами государственной налоговой службы.</w:t>
      </w:r>
      <w:bookmarkEnd w:id="32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33" w:name="2455820"/>
      <w:r>
        <w:rPr>
          <w:rFonts w:eastAsia="Times New Roman"/>
          <w:color w:val="000000"/>
        </w:rPr>
        <w:t>5. Кассовое планирование республиканского бюджета Республики Узбекистан, республиканского бюджета Республики Каракалпакстан, областных бюджетов о</w:t>
      </w:r>
      <w:r>
        <w:rPr>
          <w:rFonts w:eastAsia="Times New Roman"/>
          <w:color w:val="000000"/>
        </w:rPr>
        <w:t>бластей, городского бюджета города Ташкента и бюджетов районов и городов, осуществляется ежемесячно соответствующими казначейскими подразделениями на основе информации из:</w:t>
      </w:r>
      <w:bookmarkEnd w:id="33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34" w:name="2455821"/>
      <w:r>
        <w:rPr>
          <w:rFonts w:eastAsia="Times New Roman"/>
          <w:color w:val="000000"/>
        </w:rPr>
        <w:t>росписей доходов и расходов соответствующих бюджетов с помесячной разбивкой;</w:t>
      </w:r>
      <w:bookmarkEnd w:id="34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35" w:name="2455822"/>
      <w:r>
        <w:rPr>
          <w:rFonts w:eastAsia="Times New Roman"/>
          <w:color w:val="000000"/>
        </w:rPr>
        <w:t>ежемеся</w:t>
      </w:r>
      <w:r>
        <w:rPr>
          <w:rFonts w:eastAsia="Times New Roman"/>
          <w:color w:val="000000"/>
        </w:rPr>
        <w:t>чных прогнозов поступлений доходов по республиканскому бюджету Республики Узбекистан, представляемых ГТК и ГНК Казначейству Министерства финансов Республики Узбекистан;</w:t>
      </w:r>
      <w:bookmarkEnd w:id="35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36" w:name="2455823"/>
      <w:r>
        <w:rPr>
          <w:rFonts w:eastAsia="Times New Roman"/>
          <w:color w:val="000000"/>
        </w:rPr>
        <w:t>ежемесячных прогнозов поступлений доходов по соответствующим административно-территориа</w:t>
      </w:r>
      <w:r>
        <w:rPr>
          <w:rFonts w:eastAsia="Times New Roman"/>
          <w:color w:val="000000"/>
        </w:rPr>
        <w:t>льным единицам, представляемых территориальными органами государственной налоговой службы территориальным казначейским подразделениям.</w:t>
      </w:r>
      <w:bookmarkEnd w:id="36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37" w:name="2455824"/>
      <w:r>
        <w:rPr>
          <w:rFonts w:eastAsia="Times New Roman"/>
          <w:color w:val="000000"/>
        </w:rPr>
        <w:t>6. Для своевременного осуществления с ЕКС расходов бюджетных организаций и получателей бюджетных средств и устранения вре</w:t>
      </w:r>
      <w:r>
        <w:rPr>
          <w:rFonts w:eastAsia="Times New Roman"/>
          <w:color w:val="000000"/>
        </w:rPr>
        <w:t>менных кассовых разрывов между доходами и расходами соответствующих бюджетов казначейские подразделения могут:</w:t>
      </w:r>
      <w:bookmarkEnd w:id="37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38" w:name="2455825"/>
      <w:r>
        <w:rPr>
          <w:rFonts w:eastAsia="Times New Roman"/>
          <w:color w:val="000000"/>
        </w:rPr>
        <w:t>использовать в установленном порядке оборотную кассовую наличность на казначейских лицевых счетах соответствующих бюджетов;</w:t>
      </w:r>
      <w:bookmarkEnd w:id="38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39" w:name="2455826"/>
      <w:r>
        <w:rPr>
          <w:rFonts w:eastAsia="Times New Roman"/>
          <w:color w:val="000000"/>
        </w:rPr>
        <w:t>инициировать получени</w:t>
      </w:r>
      <w:r>
        <w:rPr>
          <w:rFonts w:eastAsia="Times New Roman"/>
          <w:color w:val="000000"/>
        </w:rPr>
        <w:t>е соответствующими бюджетами бюджетных ссуд;</w:t>
      </w:r>
      <w:bookmarkEnd w:id="39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40" w:name="2455827"/>
      <w:r>
        <w:rPr>
          <w:rFonts w:eastAsia="Times New Roman"/>
          <w:color w:val="000000"/>
        </w:rPr>
        <w:t>использовать другие источники привлечения средств, предусмотренные законодательством (по республиканскому бюджету Республики Узбекистан).</w:t>
      </w:r>
      <w:bookmarkEnd w:id="40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41" w:name="2455828"/>
      <w:r>
        <w:rPr>
          <w:rFonts w:eastAsia="Times New Roman"/>
          <w:color w:val="000000"/>
        </w:rPr>
        <w:t>7. В случаях временного кассового разрыва между доходами и расходами соот</w:t>
      </w:r>
      <w:r>
        <w:rPr>
          <w:rFonts w:eastAsia="Times New Roman"/>
          <w:color w:val="000000"/>
        </w:rPr>
        <w:t>ветствующих бюджетов территориальные финансовые органы принимают меры по:</w:t>
      </w:r>
      <w:bookmarkEnd w:id="41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42" w:name="2455829"/>
      <w:r>
        <w:rPr>
          <w:rFonts w:eastAsia="Times New Roman"/>
          <w:color w:val="000000"/>
        </w:rPr>
        <w:t>получению соответствующими бюджетами бюджетных ссуд;</w:t>
      </w:r>
      <w:bookmarkEnd w:id="42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43" w:name="2455830"/>
      <w:r>
        <w:rPr>
          <w:rFonts w:eastAsia="Times New Roman"/>
          <w:color w:val="000000"/>
        </w:rPr>
        <w:t>своевременному уточнению бюджетных ассигнований.</w:t>
      </w:r>
      <w:bookmarkEnd w:id="43"/>
    </w:p>
    <w:p w:rsidR="00000000" w:rsidRDefault="004F228C">
      <w:pPr>
        <w:jc w:val="center"/>
        <w:divId w:val="767042599"/>
        <w:rPr>
          <w:rFonts w:eastAsia="Times New Roman"/>
          <w:b/>
          <w:bCs/>
          <w:color w:val="000080"/>
        </w:rPr>
      </w:pPr>
      <w:bookmarkStart w:id="44" w:name="2455831"/>
      <w:r>
        <w:rPr>
          <w:rFonts w:eastAsia="Times New Roman"/>
          <w:b/>
          <w:bCs/>
          <w:color w:val="000080"/>
        </w:rPr>
        <w:t>III. Ответственность</w:t>
      </w:r>
      <w:bookmarkEnd w:id="44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45" w:name="2455832"/>
      <w:r>
        <w:rPr>
          <w:rFonts w:eastAsia="Times New Roman"/>
          <w:color w:val="000000"/>
        </w:rPr>
        <w:t>8. ГТК, ГНК и территориальные органы государственной налого</w:t>
      </w:r>
      <w:r>
        <w:rPr>
          <w:rFonts w:eastAsia="Times New Roman"/>
          <w:color w:val="000000"/>
        </w:rPr>
        <w:t>вой службы несут ответственность за максимальную мобилизацию налогов и других обязательных платежей, обеспечивающих покрытие расходов, предусмотренных соответствующими бюджетами, а также за своевременность и достоверность информации, предоставляемой в казн</w:t>
      </w:r>
      <w:r>
        <w:rPr>
          <w:rFonts w:eastAsia="Times New Roman"/>
          <w:color w:val="000000"/>
        </w:rPr>
        <w:t>ачейские подразделения.</w:t>
      </w:r>
      <w:bookmarkEnd w:id="45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46" w:name="2455833"/>
      <w:r>
        <w:rPr>
          <w:rFonts w:eastAsia="Times New Roman"/>
          <w:color w:val="000000"/>
        </w:rPr>
        <w:t>9. Казначейство Министерства финансов Республики Узбекистан и соответствующие казначейские подразделения несут ответственность за правильность выполнения требований, предусмотренных настоящим Положением, в части осуществления кассов</w:t>
      </w:r>
      <w:r>
        <w:rPr>
          <w:rFonts w:eastAsia="Times New Roman"/>
          <w:color w:val="000000"/>
        </w:rPr>
        <w:t>ого планирования и управления денежными средствами Государственного бюджета, находящимися на ЕКС.</w:t>
      </w:r>
      <w:bookmarkEnd w:id="46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47" w:name="2455834"/>
      <w:r>
        <w:rPr>
          <w:rFonts w:eastAsia="Times New Roman"/>
          <w:color w:val="000000"/>
        </w:rPr>
        <w:t>10. Территориальные финансовые органы несут ответственность в случаях временного кассового разрыва между доходами и расходами соответствующих бюджетов за свое</w:t>
      </w:r>
      <w:r>
        <w:rPr>
          <w:rFonts w:eastAsia="Times New Roman"/>
          <w:color w:val="000000"/>
        </w:rPr>
        <w:t>временное принятие мер по привлечению бюджетных ссуд при условии, что максимальная мобилизация бюджетных источников не обеспечивает покрытие расходов, предусмотренных соответствующими бюджетами, а также за соответствующее уточнение бюджетных ассигнований.</w:t>
      </w:r>
      <w:bookmarkEnd w:id="47"/>
    </w:p>
    <w:p w:rsidR="00000000" w:rsidRDefault="004F228C">
      <w:pPr>
        <w:jc w:val="center"/>
        <w:divId w:val="1933585257"/>
        <w:rPr>
          <w:rFonts w:eastAsia="Times New Roman"/>
          <w:color w:val="000080"/>
          <w:sz w:val="22"/>
          <w:szCs w:val="22"/>
        </w:rPr>
      </w:pPr>
      <w:bookmarkStart w:id="48" w:name="2455835"/>
      <w:bookmarkStart w:id="49" w:name="2455836"/>
      <w:bookmarkEnd w:id="48"/>
      <w:r>
        <w:rPr>
          <w:rFonts w:eastAsia="Times New Roman"/>
          <w:color w:val="000080"/>
          <w:sz w:val="22"/>
          <w:szCs w:val="22"/>
        </w:rPr>
        <w:t>ПРИЛОЖЕНИЕ № 2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49"/>
      <w:r>
        <w:rPr>
          <w:rFonts w:eastAsia="Times New Roman"/>
          <w:color w:val="000080"/>
          <w:sz w:val="22"/>
          <w:szCs w:val="22"/>
        </w:rPr>
        <w:fldChar w:fldCharType="begin"/>
      </w:r>
      <w:r w:rsidR="00703465">
        <w:rPr>
          <w:rFonts w:eastAsia="Times New Roman"/>
          <w:color w:val="000080"/>
          <w:sz w:val="22"/>
          <w:szCs w:val="22"/>
        </w:rPr>
        <w:instrText>HYPERLINK "C:\\pages\\getpage.aspx?lact_id=2455646"</w:instrText>
      </w:r>
      <w:r w:rsidR="00703465">
        <w:rPr>
          <w:rFonts w:eastAsia="Times New Roman"/>
          <w:color w:val="000080"/>
          <w:sz w:val="22"/>
          <w:szCs w:val="22"/>
        </w:rPr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постановлению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Кабинета Министров от 29 августа 2014 года № 245 </w:t>
      </w:r>
    </w:p>
    <w:p w:rsidR="00000000" w:rsidRDefault="004F228C">
      <w:pPr>
        <w:jc w:val="center"/>
        <w:rPr>
          <w:rFonts w:eastAsia="Times New Roman"/>
          <w:caps/>
          <w:color w:val="000080"/>
        </w:rPr>
      </w:pPr>
      <w:bookmarkStart w:id="50" w:name="2455837"/>
      <w:r>
        <w:rPr>
          <w:rFonts w:eastAsia="Times New Roman"/>
          <w:caps/>
          <w:color w:val="000080"/>
        </w:rPr>
        <w:t>ПОЛОЖЕНИЕ</w:t>
      </w:r>
      <w:bookmarkEnd w:id="50"/>
    </w:p>
    <w:p w:rsidR="00000000" w:rsidRDefault="004F228C">
      <w:pPr>
        <w:jc w:val="center"/>
        <w:divId w:val="1835874121"/>
        <w:rPr>
          <w:rFonts w:eastAsia="Times New Roman"/>
          <w:b/>
          <w:bCs/>
          <w:color w:val="000080"/>
        </w:rPr>
      </w:pPr>
      <w:bookmarkStart w:id="51" w:name="2455838"/>
      <w:r>
        <w:rPr>
          <w:rFonts w:eastAsia="Times New Roman"/>
          <w:b/>
          <w:bCs/>
          <w:color w:val="000080"/>
        </w:rPr>
        <w:t>о порядке выдачи разрешений на оплату расходов бюджетным организациям и получателям бюджетных средств</w:t>
      </w:r>
      <w:bookmarkEnd w:id="51"/>
    </w:p>
    <w:p w:rsidR="00000000" w:rsidRDefault="004F228C">
      <w:pPr>
        <w:jc w:val="center"/>
        <w:divId w:val="219025251"/>
        <w:rPr>
          <w:rFonts w:eastAsia="Times New Roman"/>
          <w:b/>
          <w:bCs/>
          <w:color w:val="000080"/>
        </w:rPr>
      </w:pPr>
      <w:bookmarkStart w:id="52" w:name="2455839"/>
      <w:bookmarkStart w:id="53" w:name="2455840"/>
      <w:bookmarkEnd w:id="52"/>
      <w:r>
        <w:rPr>
          <w:rFonts w:eastAsia="Times New Roman"/>
          <w:b/>
          <w:bCs/>
          <w:color w:val="000080"/>
        </w:rPr>
        <w:t>I. Общие положения</w:t>
      </w:r>
      <w:bookmarkEnd w:id="53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54" w:name="2455841"/>
      <w:r>
        <w:rPr>
          <w:rFonts w:eastAsia="Times New Roman"/>
          <w:color w:val="000000"/>
        </w:rPr>
        <w:t xml:space="preserve">1. Настоящее Положение в соответствии с </w:t>
      </w:r>
      <w:bookmarkEnd w:id="54"/>
      <w:r>
        <w:rPr>
          <w:rFonts w:eastAsia="Times New Roman"/>
          <w:color w:val="000000"/>
        </w:rPr>
        <w:fldChar w:fldCharType="begin"/>
      </w:r>
      <w:r w:rsidR="00703465">
        <w:rPr>
          <w:rFonts w:eastAsia="Times New Roman"/>
          <w:color w:val="000000"/>
        </w:rPr>
        <w:instrText>HYPERLINK "C:\\pages\\getpage.aspx?lact_id=2304140"</w:instrText>
      </w:r>
      <w:r w:rsidR="00703465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Бюджетным кодексом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Республики Узбекистан определяет порядок выдачи разрешений на оплату расходов бюджетным организациям и получателям бюджетных с</w:t>
      </w:r>
      <w:r>
        <w:rPr>
          <w:rFonts w:eastAsia="Times New Roman"/>
          <w:color w:val="000000"/>
        </w:rPr>
        <w:t>редств, получающим средства из Государственного бюджета Республики Узбекистан (далее — Государственный бюджет).</w:t>
      </w:r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55" w:name="2455842"/>
      <w:r>
        <w:rPr>
          <w:rFonts w:eastAsia="Times New Roman"/>
          <w:color w:val="000000"/>
        </w:rPr>
        <w:t>2. В настоящем Положении используются следующие основные понятия:</w:t>
      </w:r>
      <w:bookmarkEnd w:id="55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56" w:name="2455843"/>
      <w:r>
        <w:rPr>
          <w:rStyle w:val="a6"/>
          <w:rFonts w:eastAsia="Times New Roman"/>
          <w:color w:val="000000"/>
        </w:rPr>
        <w:t>разрешение на оплату расходов</w:t>
      </w:r>
      <w:r>
        <w:rPr>
          <w:rFonts w:eastAsia="Times New Roman"/>
          <w:color w:val="000000"/>
        </w:rPr>
        <w:t xml:space="preserve"> (далее — РОР) — документ, выдаваемый Казначейств</w:t>
      </w:r>
      <w:r>
        <w:rPr>
          <w:rFonts w:eastAsia="Times New Roman"/>
          <w:color w:val="000000"/>
        </w:rPr>
        <w:t>ом Министерства финансов Республики Узбекистан, а также управлениями Казначейства по Республике Каракалпакстан, областям и городу Ташкенту, отделениями Казначейства по районам и городам (далее — территориальные казначейские подразделения) бюджетной организ</w:t>
      </w:r>
      <w:r>
        <w:rPr>
          <w:rFonts w:eastAsia="Times New Roman"/>
          <w:color w:val="000000"/>
        </w:rPr>
        <w:t>ации или получателю бюджетных средств, отражающий сумму бюджетных ассигнований, в пределах которой бюджетная организация или получатель бюджетных средств может принять финансовые обязательства и осуществлять кассовые расходы, начиная с указанного в РОР пер</w:t>
      </w:r>
      <w:r>
        <w:rPr>
          <w:rFonts w:eastAsia="Times New Roman"/>
          <w:color w:val="000000"/>
        </w:rPr>
        <w:t>иода времени;</w:t>
      </w:r>
      <w:bookmarkEnd w:id="56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57" w:name="2455844"/>
      <w:r>
        <w:rPr>
          <w:rStyle w:val="a6"/>
          <w:rFonts w:eastAsia="Times New Roman"/>
          <w:color w:val="000000"/>
        </w:rPr>
        <w:t>ИСМФРУ</w:t>
      </w:r>
      <w:r>
        <w:rPr>
          <w:rFonts w:eastAsia="Times New Roman"/>
          <w:color w:val="000000"/>
        </w:rPr>
        <w:t xml:space="preserve"> — информационная система Министерства финансов Республики Узбекистан, предназначенная для комплексной автоматизации бюджетного процесса бюджетов бюджетной системы, в том числе отражения операций, связанных с исполнением бюджетов бюджет</w:t>
      </w:r>
      <w:r>
        <w:rPr>
          <w:rFonts w:eastAsia="Times New Roman"/>
          <w:color w:val="000000"/>
        </w:rPr>
        <w:t>ной системы;</w:t>
      </w:r>
      <w:bookmarkEnd w:id="57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58" w:name="2455845"/>
      <w:r>
        <w:rPr>
          <w:rStyle w:val="a6"/>
          <w:rFonts w:eastAsia="Times New Roman"/>
          <w:color w:val="000000"/>
        </w:rPr>
        <w:t>ПК «UzASBO»</w:t>
      </w:r>
      <w:r>
        <w:rPr>
          <w:rFonts w:eastAsia="Times New Roman"/>
          <w:color w:val="000000"/>
        </w:rPr>
        <w:t xml:space="preserve"> — программный комплекс, предназначенный для комплексной автоматизации ведения бюджетными организациями бюджетного учета и отчетности.</w:t>
      </w:r>
      <w:bookmarkEnd w:id="58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59" w:name="2455846"/>
      <w:r>
        <w:rPr>
          <w:rFonts w:eastAsia="Times New Roman"/>
          <w:color w:val="000000"/>
        </w:rPr>
        <w:t>3. Казначейские подразделения в случае недостатка средств на Едином казначейском счете (далее — Е</w:t>
      </w:r>
      <w:r>
        <w:rPr>
          <w:rFonts w:eastAsia="Times New Roman"/>
          <w:color w:val="000000"/>
        </w:rPr>
        <w:t>КС) для исполнения принятых финансовых обязательств согласно установленной очередности расходов, а также помесячных прогнозов поступлений доходов и расходов определяют предельный объем расходов Государственного бюджета и на его основе выдают бюджетным орга</w:t>
      </w:r>
      <w:r>
        <w:rPr>
          <w:rFonts w:eastAsia="Times New Roman"/>
          <w:color w:val="000000"/>
        </w:rPr>
        <w:t>низациям и получателям бюджетных средств РОР.</w:t>
      </w:r>
      <w:bookmarkEnd w:id="59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60" w:name="2455847"/>
      <w:r>
        <w:rPr>
          <w:rFonts w:eastAsia="Times New Roman"/>
          <w:color w:val="000000"/>
        </w:rPr>
        <w:t>При этом РОР не выдается бюджетным организациям по их расходам, осуществляемым за счет внебюджетных фондов бюджетных организаций.</w:t>
      </w:r>
      <w:bookmarkEnd w:id="60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61" w:name="2455848"/>
      <w:r>
        <w:rPr>
          <w:rFonts w:eastAsia="Times New Roman"/>
          <w:color w:val="000000"/>
        </w:rPr>
        <w:t>4. РОР формируются в ИСМФРУ на основе данных, получаемых по результатам кассовог</w:t>
      </w:r>
      <w:r>
        <w:rPr>
          <w:rFonts w:eastAsia="Times New Roman"/>
          <w:color w:val="000000"/>
        </w:rPr>
        <w:t xml:space="preserve">о планирования и управления денежными средствами Государственного бюджета. </w:t>
      </w:r>
      <w:bookmarkEnd w:id="61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62" w:name="2455849"/>
      <w:r>
        <w:rPr>
          <w:rFonts w:eastAsia="Times New Roman"/>
          <w:color w:val="000000"/>
        </w:rPr>
        <w:t>Выдача РОР, в целях устранения кассового разрыва между доходами и расходами республиканского бюджета Республики Узбекистан, республиканского бюджета Республики Каракалпакстан, областных бюджетов областей, городского бюджета города Ташкента и бюджетов район</w:t>
      </w:r>
      <w:r>
        <w:rPr>
          <w:rFonts w:eastAsia="Times New Roman"/>
          <w:color w:val="000000"/>
        </w:rPr>
        <w:t>ов и городов осуществляется в пределах сумм, ожидаемых к поступлению в соответствующие бюджеты за определенный период. При этом, если поступление доходов ожидается только в конце соответствующего месяца, РОР может выдаваться по мере фактического поступлени</w:t>
      </w:r>
      <w:r>
        <w:rPr>
          <w:rFonts w:eastAsia="Times New Roman"/>
          <w:color w:val="000000"/>
        </w:rPr>
        <w:t>я доходов.</w:t>
      </w:r>
      <w:bookmarkEnd w:id="62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63" w:name="2455850"/>
      <w:r>
        <w:rPr>
          <w:rFonts w:eastAsia="Times New Roman"/>
          <w:color w:val="000000"/>
        </w:rPr>
        <w:t>5. Бюджетные организации и получатели бюджетных средств принимают финансовые обязательства, а также осуществляют оплату расходов в пределах сумм принятых юридических обязательств и полученного РОР согласно установленной очередности расходов с ук</w:t>
      </w:r>
      <w:r>
        <w:rPr>
          <w:rFonts w:eastAsia="Times New Roman"/>
          <w:color w:val="000000"/>
        </w:rPr>
        <w:t>азанного периода времени.</w:t>
      </w:r>
      <w:bookmarkEnd w:id="63"/>
    </w:p>
    <w:p w:rsidR="00000000" w:rsidRDefault="004F228C">
      <w:pPr>
        <w:jc w:val="center"/>
        <w:divId w:val="1304506028"/>
        <w:rPr>
          <w:rFonts w:eastAsia="Times New Roman"/>
          <w:b/>
          <w:bCs/>
          <w:color w:val="000080"/>
        </w:rPr>
      </w:pPr>
      <w:bookmarkStart w:id="64" w:name="2455851"/>
      <w:r>
        <w:rPr>
          <w:rFonts w:eastAsia="Times New Roman"/>
          <w:b/>
          <w:bCs/>
          <w:color w:val="000080"/>
        </w:rPr>
        <w:t>II. Выдача РОР</w:t>
      </w:r>
      <w:bookmarkEnd w:id="64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65" w:name="2455852"/>
      <w:r>
        <w:rPr>
          <w:rFonts w:eastAsia="Times New Roman"/>
          <w:color w:val="000000"/>
        </w:rPr>
        <w:t>6. РОР выдается казначейским подразделением:</w:t>
      </w:r>
      <w:bookmarkEnd w:id="65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66" w:name="2455853"/>
      <w:r>
        <w:rPr>
          <w:rFonts w:eastAsia="Times New Roman"/>
          <w:color w:val="000000"/>
        </w:rPr>
        <w:t xml:space="preserve">раз в год (квартал) — на сумму бюджетных ассигнований, предусмотренных в смете расходов (временной смете расходов) бюджетной организации или получателя бюджетных средств </w:t>
      </w:r>
      <w:r>
        <w:rPr>
          <w:rFonts w:eastAsia="Times New Roman"/>
          <w:color w:val="000000"/>
        </w:rPr>
        <w:t>по первой, второй и третьей группам расходов, а также соответствующим статьям (подстатьям и элементам) расходов на коммунальные услуги, медикаменты и продукты питания, погашение иностранных кредитов и проценты по ним;</w:t>
      </w:r>
      <w:bookmarkEnd w:id="66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67" w:name="2455854"/>
      <w:r>
        <w:rPr>
          <w:rFonts w:eastAsia="Times New Roman"/>
          <w:color w:val="000000"/>
        </w:rPr>
        <w:t>на ежемесячной основе — на сумму бюдже</w:t>
      </w:r>
      <w:r>
        <w:rPr>
          <w:rFonts w:eastAsia="Times New Roman"/>
          <w:color w:val="000000"/>
        </w:rPr>
        <w:t>тных ассигнований, предусмотренных в смете расходов (временной смете расходов) бюджетной организации или получателя бюджетных средств по статьям расходов, не указанным в</w:t>
      </w:r>
      <w:bookmarkEnd w:id="67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"javascript:opentInAct1(2455646,2455853)"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абзаце втором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настоящего пункт</w:t>
      </w:r>
      <w:r>
        <w:rPr>
          <w:rFonts w:eastAsia="Times New Roman"/>
          <w:color w:val="000000"/>
        </w:rPr>
        <w:t>а.</w:t>
      </w:r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68" w:name="2455855"/>
      <w:r>
        <w:rPr>
          <w:rFonts w:eastAsia="Times New Roman"/>
          <w:color w:val="000000"/>
        </w:rPr>
        <w:t xml:space="preserve">При этом Министерство финансов Республики Узбекистан вправе вносить изменения и дополнения в перечень статей (подстатей и элементов) расходов, указанных в </w:t>
      </w:r>
      <w:bookmarkEnd w:id="68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"javascript:opentInAct1(2455646,2455853)"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абзаце втором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настоящего пункта.</w:t>
      </w:r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69" w:name="2455856"/>
      <w:r>
        <w:rPr>
          <w:rFonts w:eastAsia="Times New Roman"/>
          <w:color w:val="000000"/>
        </w:rPr>
        <w:t>Выдача РО</w:t>
      </w:r>
      <w:r>
        <w:rPr>
          <w:rFonts w:eastAsia="Times New Roman"/>
          <w:color w:val="000000"/>
        </w:rPr>
        <w:t xml:space="preserve">Р бюджетным организациям и получателям бюджетных средств, получающим средства из Государственного бюджета, осуществляется по схеме согласно </w:t>
      </w:r>
      <w:bookmarkEnd w:id="69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"javascript:opentInAct1(2455646,2455876)"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1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Положению.</w:t>
      </w:r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70" w:name="2455857"/>
      <w:r>
        <w:rPr>
          <w:rFonts w:eastAsia="Times New Roman"/>
          <w:color w:val="000000"/>
        </w:rPr>
        <w:t>7. При формировании с</w:t>
      </w:r>
      <w:r>
        <w:rPr>
          <w:rFonts w:eastAsia="Times New Roman"/>
          <w:color w:val="000000"/>
        </w:rPr>
        <w:t>уммы РОР соблюдается следующая очередность платежей при финансировании (оплате) расходов:</w:t>
      </w:r>
      <w:bookmarkEnd w:id="70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71" w:name="2455858"/>
      <w:r>
        <w:rPr>
          <w:rFonts w:eastAsia="Times New Roman"/>
          <w:color w:val="000000"/>
        </w:rPr>
        <w:t>на заработную плату и приравненные к ней платежи — ежемесячно 1 — 4 и 15 — 18 числа;</w:t>
      </w:r>
      <w:bookmarkEnd w:id="71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72" w:name="2455859"/>
      <w:r>
        <w:rPr>
          <w:rFonts w:eastAsia="Times New Roman"/>
          <w:color w:val="000000"/>
        </w:rPr>
        <w:t>по единому социальному платежу — ежемесячно 1 — 4 числа;</w:t>
      </w:r>
      <w:bookmarkEnd w:id="72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73" w:name="2455860"/>
      <w:r>
        <w:rPr>
          <w:rFonts w:eastAsia="Times New Roman"/>
          <w:color w:val="000000"/>
        </w:rPr>
        <w:t>на социальные пособия (п</w:t>
      </w:r>
      <w:r>
        <w:rPr>
          <w:rFonts w:eastAsia="Times New Roman"/>
          <w:color w:val="000000"/>
        </w:rPr>
        <w:t>енсии, стипендии, пособия семьям с детьми в возрасте до 14 лет и материальная помощь малообеспеченным семьям и др.) — ежемесячно 1 — 20 числа;</w:t>
      </w:r>
      <w:bookmarkEnd w:id="73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74" w:name="2455861"/>
      <w:r>
        <w:rPr>
          <w:rFonts w:eastAsia="Times New Roman"/>
          <w:color w:val="000000"/>
        </w:rPr>
        <w:t>на питание и медикаменты;</w:t>
      </w:r>
      <w:bookmarkEnd w:id="74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75" w:name="2455862"/>
      <w:r>
        <w:rPr>
          <w:rFonts w:eastAsia="Times New Roman"/>
          <w:color w:val="000000"/>
        </w:rPr>
        <w:t>на коммунальные услуги, топливо и горюче-смазочные материалы;</w:t>
      </w:r>
      <w:bookmarkEnd w:id="75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76" w:name="2455863"/>
      <w:r>
        <w:rPr>
          <w:rFonts w:eastAsia="Times New Roman"/>
          <w:color w:val="000000"/>
        </w:rPr>
        <w:t>на капитальные вложения;</w:t>
      </w:r>
      <w:bookmarkEnd w:id="76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77" w:name="2455864"/>
      <w:r>
        <w:rPr>
          <w:rFonts w:eastAsia="Times New Roman"/>
          <w:color w:val="000000"/>
        </w:rPr>
        <w:t>прочие расходы.</w:t>
      </w:r>
      <w:bookmarkEnd w:id="77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78" w:name="2455865"/>
      <w:r>
        <w:rPr>
          <w:rFonts w:eastAsia="Times New Roman"/>
          <w:color w:val="000000"/>
        </w:rPr>
        <w:t xml:space="preserve">Выдача РОР бюджетной организации или получателю бюджетных средств по статьям расходов, указанным в </w:t>
      </w:r>
      <w:bookmarkEnd w:id="78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"javascript:opentInAct1(2455646,2455854)"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абзаце третьем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пункта 6 настоящего Положения, осуществляется один раз в месяц с соблю</w:t>
      </w:r>
      <w:r>
        <w:rPr>
          <w:rFonts w:eastAsia="Times New Roman"/>
          <w:color w:val="000000"/>
        </w:rPr>
        <w:t>дением вышеуказанной очередности платежей. При этом в особых случаях, при срочной необходимости и обоснованности финансирования (оплаты) бюджетных средств на предусмотренные законодательством цели, Казначейство Министерства финансов Республики Узбекистан в</w:t>
      </w:r>
      <w:r>
        <w:rPr>
          <w:rFonts w:eastAsia="Times New Roman"/>
          <w:color w:val="000000"/>
        </w:rPr>
        <w:t>праве преждевременно выдавать РОР бюджетным организациям или получателям бюджетных средств.</w:t>
      </w:r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79" w:name="2455866"/>
      <w:r>
        <w:rPr>
          <w:rFonts w:eastAsia="Times New Roman"/>
          <w:color w:val="000000"/>
        </w:rPr>
        <w:t>8. Казначейское подразделение выдает бюджетной организации или получателю бюджетных средств отрицательный РОР со знаком минус «–» при условии соблюдения следующих т</w:t>
      </w:r>
      <w:r>
        <w:rPr>
          <w:rFonts w:eastAsia="Times New Roman"/>
          <w:color w:val="000000"/>
        </w:rPr>
        <w:t>ребований:</w:t>
      </w:r>
      <w:bookmarkEnd w:id="79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80" w:name="2455867"/>
      <w:r>
        <w:rPr>
          <w:rFonts w:eastAsia="Times New Roman"/>
          <w:color w:val="000000"/>
        </w:rPr>
        <w:t>при уменьшении в установленном порядке бюджетных ассигнований по соответствующим статьям расходов бюджетной организацией или получателем бюджетных средств, которым выдан РОР, не были приняты юридические и финансовые обязательства (отсутствие пла</w:t>
      </w:r>
      <w:r>
        <w:rPr>
          <w:rFonts w:eastAsia="Times New Roman"/>
          <w:color w:val="000000"/>
        </w:rPr>
        <w:t>тежей) по уменьшаемым статьям расходов;</w:t>
      </w:r>
      <w:bookmarkEnd w:id="80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81" w:name="2455868"/>
      <w:r>
        <w:rPr>
          <w:rFonts w:eastAsia="Times New Roman"/>
          <w:color w:val="000000"/>
        </w:rPr>
        <w:t>Министерством финансов Республики Узбекистан или территориальным финансовым органом приняты в установленном порядке меры по уменьшению (уточнению) сумм бюджетных ассигнований по соответствующим статьям расходов бюдже</w:t>
      </w:r>
      <w:r>
        <w:rPr>
          <w:rFonts w:eastAsia="Times New Roman"/>
          <w:color w:val="000000"/>
        </w:rPr>
        <w:t>тной организации.</w:t>
      </w:r>
      <w:bookmarkEnd w:id="81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82" w:name="2455869"/>
      <w:r>
        <w:rPr>
          <w:rFonts w:eastAsia="Times New Roman"/>
          <w:color w:val="000000"/>
        </w:rPr>
        <w:t xml:space="preserve">9. Казначейские подразделения, принимая во внимание очередность и сроки платежей при финансировании (оплате) расходов, указанных в </w:t>
      </w:r>
      <w:bookmarkEnd w:id="82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"javascript:opentInAct1(2455646,2455857)"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пункте 7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настоящего Положения, выдают РОР бюджетным</w:t>
      </w:r>
      <w:r>
        <w:rPr>
          <w:rFonts w:eastAsia="Times New Roman"/>
          <w:color w:val="000000"/>
        </w:rPr>
        <w:t xml:space="preserve"> организациям и получателям бюджетных средств путем использования одного из нижеследующих способов:</w:t>
      </w:r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83" w:name="2455870"/>
      <w:r>
        <w:rPr>
          <w:rFonts w:eastAsia="Times New Roman"/>
          <w:color w:val="000000"/>
        </w:rPr>
        <w:t>а) размещения в специально отведенных местах (стенды, доски объявлений и др.) объявлений (сведений) о выданных за определенный период РОР бюджетным организа</w:t>
      </w:r>
      <w:r>
        <w:rPr>
          <w:rFonts w:eastAsia="Times New Roman"/>
          <w:color w:val="000000"/>
        </w:rPr>
        <w:t>циям и получателям бюджетных средств;</w:t>
      </w:r>
      <w:bookmarkEnd w:id="83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84" w:name="2455871"/>
      <w:r>
        <w:rPr>
          <w:rFonts w:eastAsia="Times New Roman"/>
          <w:color w:val="000000"/>
        </w:rPr>
        <w:t>б) предоставления сведений о выданных РОР из ИСМФРУ в ПК «UzASBO», из которого бюджетные организации могут получать выданные им РОР в электронном виде;</w:t>
      </w:r>
      <w:bookmarkEnd w:id="84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85" w:name="2455872"/>
      <w:r>
        <w:rPr>
          <w:rFonts w:eastAsia="Times New Roman"/>
          <w:color w:val="000000"/>
        </w:rPr>
        <w:t>в) предоставления РОР бюджетным организациям и получателям бюджетн</w:t>
      </w:r>
      <w:r>
        <w:rPr>
          <w:rFonts w:eastAsia="Times New Roman"/>
          <w:color w:val="000000"/>
        </w:rPr>
        <w:t xml:space="preserve">ых средств в пределах бюджетных ассигнований, утвержденных в сметах расходов по бюджетным средствам, по форме согласно </w:t>
      </w:r>
      <w:bookmarkEnd w:id="85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"javascript:opentInAct1(2455646,2455882)"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2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Положению.</w:t>
      </w:r>
    </w:p>
    <w:p w:rsidR="00000000" w:rsidRDefault="004F228C">
      <w:pPr>
        <w:jc w:val="center"/>
        <w:divId w:val="534999632"/>
        <w:rPr>
          <w:rFonts w:eastAsia="Times New Roman"/>
          <w:b/>
          <w:bCs/>
          <w:color w:val="000080"/>
        </w:rPr>
      </w:pPr>
      <w:bookmarkStart w:id="86" w:name="2455873"/>
      <w:r>
        <w:rPr>
          <w:rFonts w:eastAsia="Times New Roman"/>
          <w:b/>
          <w:bCs/>
          <w:color w:val="000080"/>
        </w:rPr>
        <w:t>III. Ответственность</w:t>
      </w:r>
      <w:bookmarkEnd w:id="86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87" w:name="2455874"/>
      <w:r>
        <w:rPr>
          <w:rFonts w:eastAsia="Times New Roman"/>
          <w:color w:val="000000"/>
        </w:rPr>
        <w:t>10. Казначейские подр</w:t>
      </w:r>
      <w:r>
        <w:rPr>
          <w:rFonts w:eastAsia="Times New Roman"/>
          <w:color w:val="000000"/>
        </w:rPr>
        <w:t>азделения в соответствии с законодательством несут ответственность за выдачу РОР в пределах утвержденных бюджетных ассигнований.</w:t>
      </w:r>
      <w:bookmarkEnd w:id="87"/>
    </w:p>
    <w:p w:rsidR="00000000" w:rsidRDefault="004F228C">
      <w:pPr>
        <w:ind w:firstLine="851"/>
        <w:jc w:val="both"/>
        <w:rPr>
          <w:rFonts w:eastAsia="Times New Roman"/>
          <w:color w:val="000000"/>
        </w:rPr>
      </w:pPr>
      <w:bookmarkStart w:id="88" w:name="2455875"/>
      <w:r>
        <w:rPr>
          <w:rFonts w:eastAsia="Times New Roman"/>
          <w:color w:val="000000"/>
        </w:rPr>
        <w:t>11. Руководители и главные бухгалтера бюджетных организаций и получателей бюджетных средств несут ответственность в соответстви</w:t>
      </w:r>
      <w:r>
        <w:rPr>
          <w:rFonts w:eastAsia="Times New Roman"/>
          <w:color w:val="000000"/>
        </w:rPr>
        <w:t>и с законодательством за осуществление кассовых расходов в пределах принятых ими юридических обязательств и выданных им РОР.</w:t>
      </w:r>
      <w:bookmarkEnd w:id="88"/>
    </w:p>
    <w:p w:rsidR="00000000" w:rsidRDefault="004F228C">
      <w:pPr>
        <w:jc w:val="center"/>
        <w:divId w:val="501436749"/>
        <w:rPr>
          <w:rFonts w:eastAsia="Times New Roman"/>
          <w:color w:val="000080"/>
          <w:sz w:val="22"/>
          <w:szCs w:val="22"/>
        </w:rPr>
      </w:pPr>
      <w:bookmarkStart w:id="89" w:name="2455876"/>
      <w:bookmarkStart w:id="90" w:name="2455877"/>
      <w:bookmarkEnd w:id="89"/>
      <w:r>
        <w:rPr>
          <w:rFonts w:eastAsia="Times New Roman"/>
          <w:color w:val="000080"/>
          <w:sz w:val="22"/>
          <w:szCs w:val="22"/>
        </w:rPr>
        <w:t xml:space="preserve">ПРИЛОЖЕНИЕ № 1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90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"javascript:opentInAct1(2455646,2455837)"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выдачи разрешений на оплату расходов </w:t>
      </w:r>
      <w:r>
        <w:rPr>
          <w:rFonts w:eastAsia="Times New Roman"/>
          <w:color w:val="000080"/>
          <w:sz w:val="22"/>
          <w:szCs w:val="22"/>
        </w:rPr>
        <w:t xml:space="preserve">бюджетным организациям и получателям бюджетных средств </w:t>
      </w:r>
    </w:p>
    <w:p w:rsidR="00000000" w:rsidRDefault="004F228C">
      <w:pPr>
        <w:jc w:val="center"/>
        <w:rPr>
          <w:rFonts w:eastAsia="Times New Roman"/>
          <w:caps/>
          <w:color w:val="000080"/>
        </w:rPr>
      </w:pPr>
      <w:bookmarkStart w:id="91" w:name="2455878"/>
      <w:r>
        <w:rPr>
          <w:rFonts w:eastAsia="Times New Roman"/>
          <w:caps/>
          <w:color w:val="000080"/>
        </w:rPr>
        <w:t>СХЕМА</w:t>
      </w:r>
      <w:bookmarkEnd w:id="91"/>
    </w:p>
    <w:p w:rsidR="00000000" w:rsidRDefault="004F228C">
      <w:pPr>
        <w:jc w:val="center"/>
        <w:divId w:val="110320246"/>
        <w:rPr>
          <w:rFonts w:eastAsia="Times New Roman"/>
          <w:b/>
          <w:bCs/>
          <w:color w:val="000080"/>
        </w:rPr>
      </w:pPr>
      <w:bookmarkStart w:id="92" w:name="2455879"/>
      <w:r>
        <w:rPr>
          <w:rFonts w:eastAsia="Times New Roman"/>
          <w:b/>
          <w:bCs/>
          <w:color w:val="000080"/>
        </w:rPr>
        <w:t xml:space="preserve">выдачи разрешений на оплату расходов (РОР) бюджетным организациям и получателям бюджетных средств, получающим средства из Государственного бюджета </w:t>
      </w:r>
      <w:bookmarkEnd w:id="92"/>
    </w:p>
    <w:p w:rsidR="00000000" w:rsidRDefault="004F228C">
      <w:pPr>
        <w:jc w:val="center"/>
        <w:divId w:val="2033802566"/>
        <w:rPr>
          <w:rFonts w:eastAsia="Times New Roman"/>
          <w:color w:val="000080"/>
        </w:rPr>
      </w:pPr>
      <w:bookmarkStart w:id="93" w:name="2455880"/>
      <w:bookmarkStart w:id="94" w:name="2455881"/>
      <w:bookmarkEnd w:id="93"/>
      <w:r>
        <w:rPr>
          <w:rFonts w:eastAsia="Times New Roman"/>
          <w:noProof/>
          <w:color w:val="000080"/>
        </w:rPr>
        <w:drawing>
          <wp:inline distT="0" distB="0" distL="0" distR="0">
            <wp:extent cx="304800" cy="304800"/>
            <wp:effectExtent l="0" t="0" r="0" b="0"/>
            <wp:docPr id="1" name="Рисунок 1" descr="http://lex.uz/Pages/GetPDF.aspx?file=2457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Pages/GetPDF.aspx?file=2457773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4"/>
    </w:p>
    <w:p w:rsidR="00000000" w:rsidRDefault="004F228C">
      <w:pPr>
        <w:jc w:val="center"/>
        <w:divId w:val="1752510627"/>
        <w:rPr>
          <w:rFonts w:eastAsia="Times New Roman"/>
          <w:color w:val="000080"/>
          <w:sz w:val="22"/>
          <w:szCs w:val="22"/>
        </w:rPr>
      </w:pPr>
      <w:bookmarkStart w:id="95" w:name="2455882"/>
      <w:bookmarkStart w:id="96" w:name="2455883"/>
      <w:bookmarkEnd w:id="95"/>
      <w:r>
        <w:rPr>
          <w:rFonts w:eastAsia="Times New Roman"/>
          <w:color w:val="000080"/>
          <w:sz w:val="22"/>
          <w:szCs w:val="22"/>
        </w:rPr>
        <w:t xml:space="preserve">ПРИЛОЖЕНИЕ № 2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96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"javascript:opentInAct1(2455646,2455837)"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выдачи разрешений на оплату расходов бюджетным организациям и получателям бюджетных средств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59"/>
        <w:gridCol w:w="1257"/>
        <w:gridCol w:w="704"/>
        <w:gridCol w:w="699"/>
        <w:gridCol w:w="1056"/>
        <w:gridCol w:w="1055"/>
        <w:gridCol w:w="1055"/>
        <w:gridCol w:w="1055"/>
      </w:tblGrid>
      <w:tr w:rsidR="00000000">
        <w:trPr>
          <w:divId w:val="111248037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bookmarkStart w:id="97" w:name="2455884"/>
            <w:bookmarkStart w:id="98" w:name="2455885"/>
            <w:bookmarkEnd w:id="97"/>
            <w:r>
              <w:rPr>
                <w:rStyle w:val="a6"/>
                <w:color w:val="000000"/>
                <w:sz w:val="20"/>
                <w:szCs w:val="20"/>
              </w:rPr>
              <w:t xml:space="preserve">РАЗРЕШЕНИЕ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 xml:space="preserve">на оплату расходов </w:t>
            </w:r>
            <w:r>
              <w:rPr>
                <w:rStyle w:val="a6"/>
                <w:color w:val="000000"/>
                <w:sz w:val="20"/>
                <w:szCs w:val="20"/>
              </w:rPr>
              <w:t xml:space="preserve">(РОР) за ________ месяц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201__ года № ____</w:t>
            </w:r>
          </w:p>
        </w:tc>
      </w:tr>
      <w:tr w:rsidR="00000000">
        <w:trPr>
          <w:divId w:val="111248037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 </w:t>
            </w:r>
          </w:p>
        </w:tc>
      </w:tr>
      <w:tr w:rsidR="00000000">
        <w:trPr>
          <w:divId w:val="111248037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казначейского подразделения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000000">
        <w:trPr>
          <w:divId w:val="111248037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Казначейский лицевой 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000000">
        <w:trPr>
          <w:divId w:val="111248037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Дата выдачи РОР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«____» ________ 201__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112480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112480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rStyle w:val="a7"/>
                <w:color w:val="000000"/>
                <w:sz w:val="20"/>
                <w:szCs w:val="20"/>
              </w:rPr>
              <w:t>(в тыс. сум.)</w:t>
            </w:r>
          </w:p>
        </w:tc>
      </w:tr>
      <w:tr w:rsidR="00000000">
        <w:trPr>
          <w:divId w:val="1112480378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Виды расходов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_________месяц</w:t>
            </w:r>
          </w:p>
        </w:tc>
      </w:tr>
      <w:tr w:rsidR="00000000">
        <w:trPr>
          <w:divId w:val="1112480378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F228C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Смета расходов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РОР</w:t>
            </w:r>
          </w:p>
        </w:tc>
      </w:tr>
      <w:tr w:rsidR="00000000">
        <w:trPr>
          <w:divId w:val="111248037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1-я группа расходов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11248037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2-я группа расходов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11248037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3-я группа расходов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11248037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4-я группа расходов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11248037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11248037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11248037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Работник казначейского подразделения</w:t>
            </w:r>
            <w:bookmarkEnd w:id="98"/>
            <w:r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eastAsia="Times New Roman"/>
                <w:color w:val="000000"/>
                <w:sz w:val="20"/>
                <w:szCs w:val="20"/>
              </w:rPr>
              <w:instrText>HYPERLINK "javascript:opentInAct1(2455646,2455886)"</w:instrText>
            </w:r>
            <w:r>
              <w:rPr>
                <w:rFonts w:eastAsia="Times New Roman"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eastAsia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a3"/>
                <w:rFonts w:eastAsia="Times New Roman"/>
                <w:sz w:val="20"/>
                <w:szCs w:val="20"/>
              </w:rPr>
              <w:t>*</w:t>
            </w:r>
            <w:r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112480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F228C">
            <w:pPr>
              <w:rPr>
                <w:rFonts w:eastAsia="Times New Roman"/>
                <w:color w:val="000000"/>
              </w:rPr>
            </w:pPr>
          </w:p>
        </w:tc>
      </w:tr>
    </w:tbl>
    <w:p w:rsidR="004F228C" w:rsidRDefault="004F228C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99" w:name="2455886"/>
      <w:r>
        <w:rPr>
          <w:rFonts w:eastAsia="Times New Roman"/>
          <w:color w:val="339966"/>
          <w:sz w:val="20"/>
          <w:szCs w:val="20"/>
        </w:rPr>
        <w:t>* Подпись работника казначейского подразделения не проставляется в случае выдачи РОР организации в электронном виде посредством использования ПК «UzASBO» или размещения в специально отведенных местах (стенды, доски объявлений и др.) объявлений (сведений) о</w:t>
      </w:r>
      <w:r>
        <w:rPr>
          <w:rFonts w:eastAsia="Times New Roman"/>
          <w:color w:val="339966"/>
          <w:sz w:val="20"/>
          <w:szCs w:val="20"/>
        </w:rPr>
        <w:t xml:space="preserve"> выданном за определенный период РОР.</w:t>
      </w:r>
      <w:bookmarkEnd w:id="99"/>
    </w:p>
    <w:sectPr w:rsidR="004F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03465"/>
    <w:rsid w:val="004F228C"/>
    <w:rsid w:val="0070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024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251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749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632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85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599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211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75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378"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726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00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028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522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149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170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627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121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257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37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66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85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x.uz/Pages/GetPDF.aspx?file=2457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2018-02-19T18:58:00Z</dcterms:created>
  <dcterms:modified xsi:type="dcterms:W3CDTF">2018-02-19T18:58:00Z</dcterms:modified>
</cp:coreProperties>
</file>