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399" w:rsidRPr="00AA6E5E" w:rsidRDefault="008E7399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1108" w:type="dxa"/>
        <w:tblInd w:w="-33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4670"/>
        <w:gridCol w:w="6108"/>
      </w:tblGrid>
      <w:tr w:rsidR="00E93ED3" w:rsidRPr="00AA6E5E" w:rsidTr="00BB3FE9">
        <w:trPr>
          <w:trHeight w:val="142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НАИМЕНОВАНИЕ ЭМИТЕНТА:</w:t>
            </w:r>
          </w:p>
        </w:tc>
      </w:tr>
      <w:tr w:rsidR="00E93ED3" w:rsidRPr="00BF6886" w:rsidTr="00D151D8">
        <w:trPr>
          <w:trHeight w:val="25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Полное: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144B4C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 xml:space="preserve">"Invest Finance Bank" </w:t>
            </w:r>
            <w:proofErr w:type="spellStart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Aksiyadorlik</w:t>
            </w:r>
            <w:proofErr w:type="spellEnd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tijorat</w:t>
            </w:r>
            <w:proofErr w:type="spellEnd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banki</w:t>
            </w:r>
            <w:proofErr w:type="spellEnd"/>
          </w:p>
        </w:tc>
      </w:tr>
      <w:tr w:rsidR="00E93ED3" w:rsidRPr="00AA6E5E" w:rsidTr="00D151D8">
        <w:trPr>
          <w:trHeight w:val="171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Сокращенное: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144B4C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"InFinBank" ATB</w:t>
            </w:r>
          </w:p>
        </w:tc>
      </w:tr>
      <w:tr w:rsidR="00E93ED3" w:rsidRPr="00AA6E5E" w:rsidTr="00D151D8">
        <w:trPr>
          <w:trHeight w:val="249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Наименование биржевого тикера: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144B4C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INFB</w:t>
            </w:r>
          </w:p>
        </w:tc>
      </w:tr>
      <w:tr w:rsidR="00E93ED3" w:rsidRPr="00AA6E5E" w:rsidTr="00D151D8">
        <w:trPr>
          <w:trHeight w:val="299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КОНТАКТНЫЕ ДАННЫЕ</w:t>
            </w:r>
          </w:p>
        </w:tc>
      </w:tr>
      <w:tr w:rsidR="00E93ED3" w:rsidRPr="00AA6E5E" w:rsidTr="00D151D8">
        <w:trPr>
          <w:trHeight w:val="449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Местонахождение: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144B4C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Ўзбекистон</w:t>
            </w:r>
            <w:proofErr w:type="spellEnd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Республикаси</w:t>
            </w:r>
            <w:proofErr w:type="spellEnd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Тошкент</w:t>
            </w:r>
            <w:proofErr w:type="spellEnd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шаҳри</w:t>
            </w:r>
            <w:proofErr w:type="spellEnd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Миробод</w:t>
            </w:r>
            <w:proofErr w:type="spellEnd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тумани</w:t>
            </w:r>
            <w:proofErr w:type="spellEnd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Т.Шевченко</w:t>
            </w:r>
            <w:proofErr w:type="spellEnd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кўчаси</w:t>
            </w:r>
            <w:proofErr w:type="spellEnd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, 1</w:t>
            </w:r>
            <w:r w:rsidR="00BF688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</w:t>
            </w: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уй</w:t>
            </w:r>
            <w:proofErr w:type="spellEnd"/>
          </w:p>
        </w:tc>
      </w:tr>
      <w:tr w:rsidR="00E93ED3" w:rsidRPr="00AA6E5E" w:rsidTr="00D151D8">
        <w:trPr>
          <w:trHeight w:val="147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144B4C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Ўзбекистон</w:t>
            </w:r>
            <w:proofErr w:type="spellEnd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Республикаси</w:t>
            </w:r>
            <w:proofErr w:type="spellEnd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Тошкент</w:t>
            </w:r>
            <w:proofErr w:type="spellEnd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шаҳри</w:t>
            </w:r>
            <w:proofErr w:type="spellEnd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Миробод</w:t>
            </w:r>
            <w:proofErr w:type="spellEnd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тумани</w:t>
            </w:r>
            <w:proofErr w:type="spellEnd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Т.Шевченко</w:t>
            </w:r>
            <w:proofErr w:type="spellEnd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кўчаси</w:t>
            </w:r>
            <w:proofErr w:type="spellEnd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, 1</w:t>
            </w:r>
            <w:r w:rsidR="00BF688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</w:t>
            </w:r>
            <w:bookmarkStart w:id="0" w:name="_GoBack"/>
            <w:bookmarkEnd w:id="0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уй</w:t>
            </w:r>
            <w:proofErr w:type="spellEnd"/>
          </w:p>
        </w:tc>
      </w:tr>
      <w:tr w:rsidR="00E93ED3" w:rsidRPr="00AA6E5E" w:rsidTr="00D151D8">
        <w:trPr>
          <w:trHeight w:val="258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144B4C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hAnsi="Times New Roman" w:cs="Times New Roman"/>
                <w:sz w:val="18"/>
                <w:szCs w:val="18"/>
              </w:rPr>
              <w:t>info@infinbank.com</w:t>
            </w:r>
          </w:p>
        </w:tc>
      </w:tr>
      <w:tr w:rsidR="00E93ED3" w:rsidRPr="00AA6E5E" w:rsidTr="00D151D8">
        <w:trPr>
          <w:trHeight w:val="179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Официальный веб-сайт: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144B4C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hAnsi="Times New Roman" w:cs="Times New Roman"/>
                <w:sz w:val="18"/>
                <w:szCs w:val="18"/>
              </w:rPr>
              <w:t>www.infinbank.com</w:t>
            </w:r>
          </w:p>
        </w:tc>
      </w:tr>
      <w:tr w:rsidR="00E93ED3" w:rsidRPr="00AA6E5E" w:rsidTr="00D151D8">
        <w:trPr>
          <w:trHeight w:val="229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БАНКОВСКИЕ РЕКВИЗИТЫ</w:t>
            </w:r>
          </w:p>
        </w:tc>
      </w:tr>
      <w:tr w:rsidR="00E93ED3" w:rsidRPr="00AA6E5E" w:rsidTr="00D151D8">
        <w:trPr>
          <w:trHeight w:val="16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Наименование обслуживающего банка: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AF2D68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Головной офис АКБ «InFinBank»</w:t>
            </w:r>
          </w:p>
        </w:tc>
      </w:tr>
      <w:tr w:rsidR="00E93ED3" w:rsidRPr="00AA6E5E" w:rsidTr="00D151D8">
        <w:trPr>
          <w:trHeight w:val="87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Номер расчетного счета: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AF2D68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2130 2000 9000 0905 3001</w:t>
            </w:r>
          </w:p>
        </w:tc>
      </w:tr>
      <w:tr w:rsidR="00E93ED3" w:rsidRPr="00AA6E5E" w:rsidTr="00D151D8">
        <w:trPr>
          <w:trHeight w:val="2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AF2D68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1041</w:t>
            </w:r>
          </w:p>
        </w:tc>
      </w:tr>
      <w:tr w:rsidR="00E93ED3" w:rsidRPr="00AA6E5E" w:rsidTr="00D151D8">
        <w:trPr>
          <w:trHeight w:val="243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РЕГИСТРАЦИОННЫЕ И ИДЕНТИФИКАЦИОННЫЕ НОМЕРА</w:t>
            </w:r>
          </w:p>
        </w:tc>
      </w:tr>
      <w:tr w:rsidR="00E93ED3" w:rsidRPr="00AA6E5E" w:rsidTr="00D151D8">
        <w:trPr>
          <w:trHeight w:val="166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присвоенные регистрирующим органом: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DF589D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75</w:t>
            </w:r>
          </w:p>
        </w:tc>
      </w:tr>
      <w:tr w:rsidR="00E93ED3" w:rsidRPr="00AA6E5E" w:rsidTr="00D151D8">
        <w:trPr>
          <w:trHeight w:val="385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присвоенные органом государственной налоговой службы (ИНН):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DF589D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206942764</w:t>
            </w:r>
          </w:p>
        </w:tc>
      </w:tr>
      <w:tr w:rsidR="00E93ED3" w:rsidRPr="00AA6E5E" w:rsidTr="00D151D8">
        <w:trPr>
          <w:trHeight w:val="69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присвоенные органами государственной статистики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D151D8">
        <w:trPr>
          <w:trHeight w:val="37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КФС: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DF589D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144</w:t>
            </w:r>
          </w:p>
        </w:tc>
      </w:tr>
      <w:tr w:rsidR="00E93ED3" w:rsidRPr="00AA6E5E" w:rsidTr="00D151D8">
        <w:trPr>
          <w:trHeight w:val="101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DF589D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22220067</w:t>
            </w:r>
          </w:p>
        </w:tc>
      </w:tr>
      <w:tr w:rsidR="00E93ED3" w:rsidRPr="00AA6E5E" w:rsidTr="00D151D8">
        <w:trPr>
          <w:trHeight w:val="179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96120</w:t>
            </w:r>
          </w:p>
        </w:tc>
      </w:tr>
      <w:tr w:rsidR="00E93ED3" w:rsidRPr="00AA6E5E" w:rsidTr="00D151D8">
        <w:trPr>
          <w:trHeight w:val="102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DF589D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1726273</w:t>
            </w:r>
          </w:p>
        </w:tc>
      </w:tr>
    </w:tbl>
    <w:p w:rsidR="00E93ED3" w:rsidRPr="00AA6E5E" w:rsidRDefault="00E93ED3" w:rsidP="00E93ED3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11057" w:type="dxa"/>
        <w:tblInd w:w="-2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4675"/>
        <w:gridCol w:w="2625"/>
        <w:gridCol w:w="3013"/>
      </w:tblGrid>
      <w:tr w:rsidR="00E93ED3" w:rsidRPr="00AA6E5E" w:rsidTr="00291318">
        <w:trPr>
          <w:trHeight w:val="166"/>
        </w:trPr>
        <w:tc>
          <w:tcPr>
            <w:tcW w:w="74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31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Бухгалтерский баланс</w:t>
            </w:r>
          </w:p>
        </w:tc>
      </w:tr>
      <w:tr w:rsidR="00E93ED3" w:rsidRPr="00AA6E5E" w:rsidTr="00291318">
        <w:trPr>
          <w:trHeight w:val="20"/>
        </w:trPr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Категории</w:t>
            </w:r>
          </w:p>
        </w:tc>
        <w:tc>
          <w:tcPr>
            <w:tcW w:w="56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сум</w:t>
            </w:r>
            <w:proofErr w:type="spellEnd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E93ED3" w:rsidRPr="00AA6E5E" w:rsidTr="00291318">
        <w:trPr>
          <w:trHeight w:val="165"/>
        </w:trPr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31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АКТИВЫ</w:t>
            </w:r>
          </w:p>
        </w:tc>
      </w:tr>
      <w:tr w:rsidR="00E93ED3" w:rsidRPr="00AA6E5E" w:rsidTr="00144B4C">
        <w:trPr>
          <w:trHeight w:val="243"/>
        </w:trPr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1. Кассовая наличность и другие платежные документы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102585779</w:t>
            </w: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 К получению из ЦБРУ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217381536</w:t>
            </w: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3. К получению из других банков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233436233</w:t>
            </w: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4. Счета купли и продажи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rPr>
          <w:trHeight w:val="156"/>
        </w:trPr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а. Ценные бумаги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б. Драгоценные металлы, монеты, камни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в. Минус: Резерв возможных убытков по счетам купли-продажи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г. Счета купли-продажи, чистые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 а. Инвестиции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32618704</w:t>
            </w: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rPr>
          <w:trHeight w:val="393"/>
        </w:trPr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б. Минус: Резерв возможных убытков по инвестициям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в. Инвестиции, чистые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32618704</w:t>
            </w:r>
          </w:p>
        </w:tc>
      </w:tr>
      <w:tr w:rsidR="00E93ED3" w:rsidRPr="00AA6E5E" w:rsidTr="00144B4C">
        <w:trPr>
          <w:trHeight w:val="439"/>
        </w:trPr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6. Ценные бумаги купленные по соглашению c обратным выкупом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7. Кредиты и лизинговые операции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а. Брутто кредиты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1427126640</w:t>
            </w: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б. Лизинговые операции, Брутто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в. Минус: Резерв возможных убытков по кредитам и лизингу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2045556</w:t>
            </w: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г. Кредиты и лизинговые операции, чистые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1425081084</w:t>
            </w: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 а. Купленные векселя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б. Минус: Резерв возможных убытков по купленным векселям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в. Купленные векселя, чистые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9. Обязательства клиентов по финансовым инструментам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10. Основные средства, чистые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129421765</w:t>
            </w: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11. Начисленные проценты к получению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17839173</w:t>
            </w: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12. Другое собственное имущество банка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1680211</w:t>
            </w:r>
          </w:p>
        </w:tc>
      </w:tr>
      <w:tr w:rsidR="00E93ED3" w:rsidRPr="00AA6E5E" w:rsidTr="00144B4C">
        <w:trPr>
          <w:trHeight w:val="247"/>
        </w:trPr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а. Инвестиции в недвижимость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б. Другие активы, приобретенные при кредитных расчетах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rPr>
          <w:trHeight w:val="434"/>
        </w:trPr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в. </w:t>
            </w:r>
            <w:proofErr w:type="spellStart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Минус:Резервы</w:t>
            </w:r>
            <w:proofErr w:type="spellEnd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на возможные убытки по другому собственному имуществу банка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rPr>
          <w:trHeight w:val="261"/>
        </w:trPr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г. Чистые, другое собственное имущество банка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rPr>
          <w:trHeight w:val="87"/>
        </w:trPr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13. Другие активы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108654907</w:t>
            </w: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14. Итого активов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B12110">
            <w:pPr>
              <w:spacing w:after="0" w:line="240" w:lineRule="auto"/>
              <w:ind w:right="1828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2268699392</w:t>
            </w:r>
          </w:p>
        </w:tc>
      </w:tr>
      <w:tr w:rsidR="00E93ED3" w:rsidRPr="00AA6E5E" w:rsidTr="00144B4C">
        <w:trPr>
          <w:trHeight w:val="156"/>
        </w:trPr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31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C01123" w:rsidRDefault="00C01123" w:rsidP="00E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C01123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ОБЯЗАТЕЛЬСТВА И СОБСТВЕННЫЙ КАПИТАЛ</w:t>
            </w:r>
          </w:p>
        </w:tc>
      </w:tr>
      <w:tr w:rsidR="00E93ED3" w:rsidRPr="00AA6E5E" w:rsidTr="00144B4C">
        <w:trPr>
          <w:trHeight w:val="20"/>
        </w:trPr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31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C01123" w:rsidRDefault="00C01123" w:rsidP="00E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C01123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ОБЯЗАТЕЛЬСТВА</w:t>
            </w: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15. Депозиты до востребования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579824458</w:t>
            </w:r>
          </w:p>
        </w:tc>
      </w:tr>
      <w:tr w:rsidR="00E93ED3" w:rsidRPr="00AA6E5E" w:rsidTr="00291318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16.Сберегательные депозиты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17. Срочные депозиты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805733666</w:t>
            </w: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18. К оплате в ЦБРУ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19. К оплате в другие банки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348593843</w:t>
            </w: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20. Ценные бумаги проданные по соглашению с последующим выкупом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21. Кредиты и лизинговые операции к оплате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117780746</w:t>
            </w: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22. Субординированные долговые обязательства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23. Начисленные проценты к оплате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7632805</w:t>
            </w: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24. Другие обязательства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37620436</w:t>
            </w: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25. Итого обязательств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1903728053</w:t>
            </w:r>
          </w:p>
        </w:tc>
      </w:tr>
      <w:tr w:rsidR="00E93ED3" w:rsidRPr="00AA6E5E" w:rsidTr="00144B4C">
        <w:trPr>
          <w:trHeight w:val="169"/>
        </w:trPr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313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rPr>
          <w:trHeight w:val="219"/>
        </w:trPr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26. Уставный капитал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rPr>
          <w:trHeight w:val="20"/>
        </w:trPr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а. Акции - Обыкновенные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320000000</w:t>
            </w:r>
          </w:p>
        </w:tc>
      </w:tr>
      <w:tr w:rsidR="00E93ED3" w:rsidRPr="00AA6E5E" w:rsidTr="00144B4C">
        <w:trPr>
          <w:trHeight w:val="20"/>
        </w:trPr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б.Акции</w:t>
            </w:r>
            <w:proofErr w:type="spellEnd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- Привилегированные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rPr>
          <w:trHeight w:val="20"/>
        </w:trPr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27. Добавленный капитал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1853395</w:t>
            </w:r>
          </w:p>
        </w:tc>
      </w:tr>
      <w:tr w:rsidR="00E93ED3" w:rsidRPr="00AA6E5E" w:rsidTr="00144B4C">
        <w:trPr>
          <w:trHeight w:val="20"/>
        </w:trPr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28. Резервный капитал.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а. Резервный фонд общего назначения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5852228</w:t>
            </w: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а.1. Из них, резервы созданные по стандартным активам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5675583</w:t>
            </w: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б. Резерв на Девальвацию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в. Другие резервы и фонды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956944</w:t>
            </w: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29. Нераспределенная прибыль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30633189</w:t>
            </w: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30. Итого собственного капитала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364971339</w:t>
            </w:r>
          </w:p>
        </w:tc>
      </w:tr>
      <w:tr w:rsidR="00E93ED3" w:rsidRPr="00AA6E5E" w:rsidTr="00144B4C">
        <w:tc>
          <w:tcPr>
            <w:tcW w:w="7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31. Итого обязательств и собственного капитала</w:t>
            </w:r>
          </w:p>
        </w:tc>
        <w:tc>
          <w:tcPr>
            <w:tcW w:w="26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0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2268699392</w:t>
            </w:r>
          </w:p>
        </w:tc>
      </w:tr>
    </w:tbl>
    <w:p w:rsidR="00E93ED3" w:rsidRPr="00AA6E5E" w:rsidRDefault="00E93ED3" w:rsidP="00E93ED3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1076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5609"/>
        <w:gridCol w:w="3343"/>
        <w:gridCol w:w="1395"/>
      </w:tblGrid>
      <w:tr w:rsidR="00E93ED3" w:rsidRPr="00AA6E5E" w:rsidTr="004C416D">
        <w:trPr>
          <w:trHeight w:val="20"/>
        </w:trPr>
        <w:tc>
          <w:tcPr>
            <w:tcW w:w="41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34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ind w:right="552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Отчет о финансовых результатах</w:t>
            </w:r>
          </w:p>
        </w:tc>
      </w:tr>
      <w:tr w:rsidR="00E93ED3" w:rsidRPr="00AA6E5E" w:rsidTr="004C416D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Категории</w:t>
            </w:r>
          </w:p>
        </w:tc>
        <w:tc>
          <w:tcPr>
            <w:tcW w:w="47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сум</w:t>
            </w:r>
            <w:proofErr w:type="spellEnd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E93ED3" w:rsidRPr="00AA6E5E" w:rsidTr="004C416D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34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1. ПРОЦЕНТНЫЕ ДОХОДЫ</w:t>
            </w:r>
          </w:p>
        </w:tc>
      </w:tr>
      <w:tr w:rsidR="00E93ED3" w:rsidRPr="00AA6E5E" w:rsidTr="004C416D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a. Процентные доходы по счетам в ЦБРУ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б. Процентные доходы по счетам в других банках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10744093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в. Процентные доходы по купленным векселям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rPr>
          <w:trHeight w:val="78"/>
        </w:trPr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г. Процентные доходы по инвестициям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rPr>
          <w:trHeight w:val="20"/>
        </w:trPr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д. Процентные доходы по счетам купли-продажи ценных бумаг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е. Процентные доходы по обязательствам клиентов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437F57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ж. Процентные доходы по </w:t>
            </w:r>
            <w:proofErr w:type="spellStart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обяз</w:t>
            </w:r>
            <w:proofErr w:type="spellEnd"/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uz-Cyrl-UZ" w:eastAsia="ru-RU"/>
              </w:rPr>
              <w:t>-</w:t>
            </w:r>
            <w:r w:rsidR="00E93ED3"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вам клиентов по непогашенным акцептам этого банка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з. Процент, Дисконт (Скидки) и взносы по кредитным и лизинговым операциям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109837604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и. Процентные доходы по соглашениям о покупке ценных бумаг с обратным выкупом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к. Другие процентные доходы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26742122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л. Итого процентных доходов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147323819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4C416D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34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2. ПРОЦЕНТНЫЕ РАСХОДЫ</w:t>
            </w: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а. Процентные расходы по депозитам до востребования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2371622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б. Процентные расходы по сберегательным депозитам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в. Процентные расходы по срочным депозитам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51965215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г. Процентные расходы по счетам к оплате в ЦБРУ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д. Процентные расходы по счетам к оплате в другие банки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16404559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е. Итого процентных расходов по депозитам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70741396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ж. Процентные расходы по кредитам к оплате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510343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з. Процентные расходы по соглашениям о продаже ц/б с последующим выкупом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и. Другие процентные расходы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24446817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к. Итого процентных расходов по займам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24957160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л. Итого процентных расходов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95698556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3. ЧИСТЫЕ ПРОЦЕНТНЫЕ ДОХОДЫ ДО ОЦЕНКИ ВОЗМОЖНЫХ УБЫТКОВ ПО КРЕДИТАМ И ЛИЗИНГУ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51625263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а. Минус: Оценка возможных убытков по кредитам и лизингу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1484585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б. Чистые процентные доходы после оценки возможных убытков по кредитам и лизингу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50140678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4C416D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34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4. БЕСПРОЦЕНТНЫЕ ДОХОДЫ</w:t>
            </w: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а. Доходы от комиссий и платы за услуги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64814464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б. Прибыль в иностранной валюте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21723688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в. Прибыль от коммерческих операций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г. Прибыль и дивиденды от инвестиций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8255088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д. Другие беспроцентные доходы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3134605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е. Итого беспроцентных доходов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97927845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4C416D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34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5. БЕСПРОЦЕНТНЫЕ РАСХОДЫ</w:t>
            </w: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а. Комиссионные расходы и расходы за услуги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8774544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б. Убытки в иностранной валюте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12965317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в. Убытки по счетам купли-продажи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г. Убытки от инвестиций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д. Другие беспроцентные расходы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9399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е. Итого беспроцентных расходов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21769260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6. ЧИСТЫЙ ДОХОД ДО ОПЕРАЦИОННЫХ РАСХОДОВ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126299263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4C416D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34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7. ОПЕРАЦИОННЫЕ РАСХОДЫ</w:t>
            </w: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а. Заработная плата и другие расходы на сотрудников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38241819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б. Аренда и содержание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24929053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в. Командировочные и транспортные расходы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976726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г. Административные расходы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3812273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д. Репрезентация и благотворительность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1997070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е. Расходы на износ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7696083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ж. Страхование, налоги и другие расходы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12167204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з. Итого операционных расходов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89820228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8. ОЦЕНКА НЕКРЕДИТНЫХ УБЫТКОВ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9. ЧИСТАЯ ПРИБЫЛЬ ДО УПЛАТЫ НАЛОГОВ И ДРУГИХ ПОПРАВОК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36479035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а. Оценка налога на прибыль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6056230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10. ДОХОД ДО ВВЕДЕНИЯ ПОПРАВОК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30422805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а. Непредвиденные доходы или убытки, чистые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б. Другие поправки к прибыли, чистые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3ED3" w:rsidRPr="00AA6E5E" w:rsidTr="00144B4C">
        <w:trPr>
          <w:trHeight w:val="20"/>
        </w:trPr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56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11. ЧИСТАЯ ПРИБЫЛЬ (УБЫТКИ)</w:t>
            </w:r>
          </w:p>
        </w:tc>
        <w:tc>
          <w:tcPr>
            <w:tcW w:w="33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93ED3" w:rsidRPr="00AA6E5E" w:rsidRDefault="006F677E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val="en-US" w:eastAsia="ru-RU"/>
              </w:rPr>
              <w:t>30422805</w:t>
            </w:r>
          </w:p>
        </w:tc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E93ED3" w:rsidRPr="00AA6E5E" w:rsidRDefault="00E93ED3" w:rsidP="00E93ED3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1076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6474"/>
        <w:gridCol w:w="3873"/>
      </w:tblGrid>
      <w:tr w:rsidR="00E93ED3" w:rsidRPr="00AA6E5E" w:rsidTr="001721CE">
        <w:tc>
          <w:tcPr>
            <w:tcW w:w="41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34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AA6E5E" w:rsidRDefault="00E93ED3" w:rsidP="00E9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A6E5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E93ED3" w:rsidRPr="00F02324" w:rsidTr="001721CE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F02324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F02324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F0232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3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F02324" w:rsidRDefault="00AA6E5E" w:rsidP="00F0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0232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Burxanov</w:t>
            </w:r>
            <w:proofErr w:type="spellEnd"/>
            <w:r w:rsidRPr="00F0232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32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Bobir</w:t>
            </w:r>
            <w:proofErr w:type="spellEnd"/>
            <w:r w:rsidRPr="00F0232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32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Nodirxanovich</w:t>
            </w:r>
            <w:proofErr w:type="spellEnd"/>
          </w:p>
        </w:tc>
      </w:tr>
      <w:tr w:rsidR="00E93ED3" w:rsidRPr="00F02324" w:rsidTr="001721CE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F02324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F02324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F0232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Ф.И.О. главного бухгалтера:</w:t>
            </w:r>
          </w:p>
        </w:tc>
        <w:tc>
          <w:tcPr>
            <w:tcW w:w="3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F02324" w:rsidRDefault="00AA6E5E" w:rsidP="00F0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F0232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Toshpulatxujayev</w:t>
            </w:r>
            <w:proofErr w:type="spellEnd"/>
            <w:r w:rsidRPr="00F0232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32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Jamolxuja</w:t>
            </w:r>
            <w:proofErr w:type="spellEnd"/>
            <w:r w:rsidRPr="00F0232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32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Omonxo'ja</w:t>
            </w:r>
            <w:proofErr w:type="spellEnd"/>
            <w:r w:rsidRPr="00F0232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32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o'g'li</w:t>
            </w:r>
            <w:proofErr w:type="spellEnd"/>
          </w:p>
        </w:tc>
      </w:tr>
      <w:tr w:rsidR="00E93ED3" w:rsidRPr="00F02324" w:rsidTr="001721CE">
        <w:tc>
          <w:tcPr>
            <w:tcW w:w="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93ED3" w:rsidRPr="00F02324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6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F02324" w:rsidRDefault="00E93ED3" w:rsidP="00E9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F0232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3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93ED3" w:rsidRPr="00F02324" w:rsidRDefault="00AA6E5E" w:rsidP="00F0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F0232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Mirsabitov </w:t>
            </w:r>
            <w:proofErr w:type="spellStart"/>
            <w:r w:rsidRPr="00F0232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Xikmat</w:t>
            </w:r>
            <w:proofErr w:type="spellEnd"/>
            <w:r w:rsidRPr="00F0232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0232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Sunnatovich</w:t>
            </w:r>
            <w:proofErr w:type="spellEnd"/>
          </w:p>
        </w:tc>
      </w:tr>
    </w:tbl>
    <w:p w:rsidR="00550EEA" w:rsidRPr="00F02324" w:rsidRDefault="00550EEA">
      <w:pPr>
        <w:rPr>
          <w:rFonts w:ascii="Times New Roman" w:hAnsi="Times New Roman" w:cs="Times New Roman"/>
          <w:b/>
          <w:sz w:val="18"/>
          <w:szCs w:val="18"/>
        </w:rPr>
      </w:pPr>
    </w:p>
    <w:sectPr w:rsidR="00550EEA" w:rsidRPr="00F02324" w:rsidSect="00E93E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435"/>
    <w:rsid w:val="000324D8"/>
    <w:rsid w:val="00107F99"/>
    <w:rsid w:val="00144B4C"/>
    <w:rsid w:val="001721CE"/>
    <w:rsid w:val="0017783B"/>
    <w:rsid w:val="00183077"/>
    <w:rsid w:val="001C79A2"/>
    <w:rsid w:val="00291318"/>
    <w:rsid w:val="002B039C"/>
    <w:rsid w:val="0036476A"/>
    <w:rsid w:val="00375A71"/>
    <w:rsid w:val="003C18BE"/>
    <w:rsid w:val="003D07B9"/>
    <w:rsid w:val="00437F57"/>
    <w:rsid w:val="004C416D"/>
    <w:rsid w:val="0053546E"/>
    <w:rsid w:val="00550EEA"/>
    <w:rsid w:val="005A38E0"/>
    <w:rsid w:val="00682685"/>
    <w:rsid w:val="0068295B"/>
    <w:rsid w:val="006F677E"/>
    <w:rsid w:val="00756435"/>
    <w:rsid w:val="00757F69"/>
    <w:rsid w:val="00810586"/>
    <w:rsid w:val="008E7399"/>
    <w:rsid w:val="008F0575"/>
    <w:rsid w:val="00982561"/>
    <w:rsid w:val="009C3921"/>
    <w:rsid w:val="00AA6E5E"/>
    <w:rsid w:val="00AF2D68"/>
    <w:rsid w:val="00B12110"/>
    <w:rsid w:val="00BA299D"/>
    <w:rsid w:val="00BB3FE9"/>
    <w:rsid w:val="00BE4EFF"/>
    <w:rsid w:val="00BF6886"/>
    <w:rsid w:val="00C01123"/>
    <w:rsid w:val="00D151D8"/>
    <w:rsid w:val="00D16E35"/>
    <w:rsid w:val="00DF589D"/>
    <w:rsid w:val="00E74430"/>
    <w:rsid w:val="00E93ED3"/>
    <w:rsid w:val="00EA2BB6"/>
    <w:rsid w:val="00F02324"/>
    <w:rsid w:val="00F11176"/>
    <w:rsid w:val="00F14DE9"/>
    <w:rsid w:val="00F3671D"/>
    <w:rsid w:val="00F8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93C1"/>
  <w15:chartTrackingRefBased/>
  <w15:docId w15:val="{C93EB666-65F2-4AED-9BA8-2C7BAA43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3ED3"/>
    <w:rPr>
      <w:b/>
      <w:bCs/>
    </w:rPr>
  </w:style>
  <w:style w:type="character" w:styleId="a4">
    <w:name w:val="Hyperlink"/>
    <w:basedOn w:val="a0"/>
    <w:uiPriority w:val="99"/>
    <w:semiHidden/>
    <w:unhideWhenUsed/>
    <w:rsid w:val="00E93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Khikmat Mirsabitov</cp:lastModifiedBy>
  <cp:revision>58</cp:revision>
  <dcterms:created xsi:type="dcterms:W3CDTF">2018-10-08T13:30:00Z</dcterms:created>
  <dcterms:modified xsi:type="dcterms:W3CDTF">2018-10-19T10:38:00Z</dcterms:modified>
</cp:coreProperties>
</file>